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70642" w14:textId="77777777" w:rsidR="00DD29F6" w:rsidRDefault="00000000">
      <w:pPr>
        <w:spacing w:after="60"/>
        <w:jc w:val="center"/>
      </w:pPr>
      <w:r>
        <w:rPr>
          <w:b/>
          <w:bCs/>
          <w:color w:val="1F3864"/>
          <w:sz w:val="32"/>
          <w:szCs w:val="32"/>
        </w:rPr>
        <w:t>EDITAL DE CONDIÇÕES DE VENDA</w:t>
      </w:r>
    </w:p>
    <w:p w14:paraId="4467D0EB" w14:textId="77777777" w:rsidR="00DD29F6" w:rsidRDefault="00000000">
      <w:pPr>
        <w:spacing w:after="60"/>
        <w:jc w:val="center"/>
        <w:rPr>
          <w:b/>
          <w:bCs/>
          <w:color w:val="1F3864"/>
          <w:sz w:val="26"/>
          <w:szCs w:val="26"/>
        </w:rPr>
      </w:pPr>
      <w:r>
        <w:rPr>
          <w:b/>
          <w:bCs/>
          <w:color w:val="1F3864"/>
          <w:sz w:val="26"/>
          <w:szCs w:val="26"/>
        </w:rPr>
        <w:t>LEILÃO EXTRAJUDICIAL ELETRÔNICO — LEILÃO PRIME</w:t>
      </w:r>
    </w:p>
    <w:p w14:paraId="34F1E5AC" w14:textId="77777777" w:rsidR="00436A95" w:rsidRDefault="00436A95">
      <w:pPr>
        <w:spacing w:after="60"/>
        <w:jc w:val="center"/>
      </w:pPr>
    </w:p>
    <w:p w14:paraId="25B6823A" w14:textId="77777777" w:rsidR="00DD29F6" w:rsidRPr="00436A95" w:rsidRDefault="00000000">
      <w:pPr>
        <w:spacing w:after="140" w:line="288" w:lineRule="auto"/>
        <w:jc w:val="both"/>
        <w:rPr>
          <w:sz w:val="22"/>
          <w:szCs w:val="22"/>
        </w:rPr>
      </w:pPr>
      <w:r w:rsidRPr="00436A95">
        <w:rPr>
          <w:sz w:val="22"/>
          <w:szCs w:val="22"/>
        </w:rPr>
        <w:t>O Leiloeiro Oficial Osmar Campos Vicente Marques, regularmente matriculado na Junta Comercial do Estado de São Paulo (JUCESP nº 1487), doravante denominado “Leiloeiro”, torna público que promoverá leilão extrajudicial, na modalidade eletrônica, exclusivamente por meio da plataforma www.leilaoprime.com.br (“Plataforma” ou “Leilão Prime”), mediante oferta pública e lances eletrônicos, regido pelas condições de venda a seguir descritas (“Edital”), pelo Decreto Federal nº 21.981, de 19 de outubro de 1932, e alterações do Decreto nº 22.427/1933, pelo Termo de Compromisso de Ajustamento de Conduta nº 12/99 (Ministério Público e Sindicato dos Leiloeiros do Estado de São Paulo), pelo Código Civil, pelo Código de Defesa do Consumidor, no que couber, e pela Lei Geral de Proteção de Dados (Lei nº 13.709/2018). A participação neste leilão pressupõe a leitura integral deste Edital e implica a sua plena e irrestrita aceitação.</w:t>
      </w:r>
    </w:p>
    <w:p w14:paraId="65AEA5E3" w14:textId="77777777" w:rsidR="00DD29F6" w:rsidRDefault="00000000">
      <w:pPr>
        <w:pStyle w:val="Ttulo1"/>
        <w:spacing w:before="360" w:after="160"/>
      </w:pPr>
      <w:bookmarkStart w:id="0" w:name="_Toc241062265"/>
      <w:r>
        <w:rPr>
          <w:b/>
          <w:bCs/>
          <w:color w:val="1F3864"/>
        </w:rPr>
        <w:t>RESUMO EXECUTIVO</w:t>
      </w:r>
      <w:bookmarkEnd w:id="0"/>
    </w:p>
    <w:p w14:paraId="781EE5DB" w14:textId="77777777" w:rsidR="00DD29F6" w:rsidRPr="00436A95" w:rsidRDefault="00000000">
      <w:pPr>
        <w:spacing w:after="140" w:line="288" w:lineRule="auto"/>
        <w:jc w:val="both"/>
        <w:rPr>
          <w:sz w:val="22"/>
          <w:szCs w:val="22"/>
        </w:rPr>
      </w:pPr>
      <w:r w:rsidRPr="00436A95">
        <w:rPr>
          <w:i/>
          <w:iCs/>
          <w:sz w:val="22"/>
          <w:szCs w:val="22"/>
        </w:rPr>
        <w:t>Quadro apenas para consulta rápida. Em caso de qualquer divergência com as cláusulas detalhadas abaixo, prevalecem estas últimas.</w:t>
      </w:r>
    </w:p>
    <w:p w14:paraId="5464EE14" w14:textId="77777777" w:rsidR="00DD29F6" w:rsidRPr="00436A95" w:rsidRDefault="00000000">
      <w:pPr>
        <w:pStyle w:val="PargrafodaLista"/>
        <w:numPr>
          <w:ilvl w:val="0"/>
          <w:numId w:val="2"/>
        </w:numPr>
        <w:spacing w:after="80"/>
        <w:rPr>
          <w:sz w:val="22"/>
          <w:szCs w:val="22"/>
        </w:rPr>
      </w:pPr>
      <w:r w:rsidRPr="00436A95">
        <w:rPr>
          <w:sz w:val="22"/>
          <w:szCs w:val="22"/>
        </w:rPr>
        <w:t>Plataforma: www.leilaoprime.com.br — leilão eletrônico, lances públicos</w:t>
      </w:r>
    </w:p>
    <w:p w14:paraId="3F0E6848" w14:textId="77777777" w:rsidR="00DD29F6" w:rsidRPr="00436A95" w:rsidRDefault="00000000">
      <w:pPr>
        <w:pStyle w:val="PargrafodaLista"/>
        <w:numPr>
          <w:ilvl w:val="0"/>
          <w:numId w:val="2"/>
        </w:numPr>
        <w:spacing w:after="80"/>
        <w:rPr>
          <w:sz w:val="22"/>
          <w:szCs w:val="22"/>
        </w:rPr>
      </w:pPr>
      <w:r w:rsidRPr="00436A95">
        <w:rPr>
          <w:sz w:val="22"/>
          <w:szCs w:val="22"/>
        </w:rPr>
        <w:t>Habilitação prévia obrigatória, com antecedência mínima de 1 hora do início do pregão</w:t>
      </w:r>
    </w:p>
    <w:p w14:paraId="26C36507" w14:textId="4B2C0DF5" w:rsidR="00DD29F6" w:rsidRPr="00436A95" w:rsidRDefault="00000000">
      <w:pPr>
        <w:pStyle w:val="PargrafodaLista"/>
        <w:numPr>
          <w:ilvl w:val="0"/>
          <w:numId w:val="2"/>
        </w:numPr>
        <w:spacing w:after="80"/>
        <w:rPr>
          <w:sz w:val="22"/>
          <w:szCs w:val="22"/>
        </w:rPr>
      </w:pPr>
      <w:r w:rsidRPr="00436A95">
        <w:rPr>
          <w:sz w:val="22"/>
          <w:szCs w:val="22"/>
        </w:rPr>
        <w:t>Pagamento: PIX</w:t>
      </w:r>
      <w:r w:rsidR="00436A95">
        <w:rPr>
          <w:sz w:val="22"/>
          <w:szCs w:val="22"/>
        </w:rPr>
        <w:t>, TED</w:t>
      </w:r>
      <w:r w:rsidRPr="00436A95">
        <w:rPr>
          <w:sz w:val="22"/>
          <w:szCs w:val="22"/>
        </w:rPr>
        <w:t xml:space="preserve"> ou </w:t>
      </w:r>
      <w:r w:rsidR="00436A95">
        <w:rPr>
          <w:sz w:val="22"/>
          <w:szCs w:val="22"/>
        </w:rPr>
        <w:t>cartão de crédito</w:t>
      </w:r>
      <w:r w:rsidRPr="00436A95">
        <w:rPr>
          <w:sz w:val="22"/>
          <w:szCs w:val="22"/>
        </w:rPr>
        <w:t>, em até 1 (um) dia útil após a homologação do lance</w:t>
      </w:r>
    </w:p>
    <w:p w14:paraId="31079356" w14:textId="77777777" w:rsidR="00DD29F6" w:rsidRPr="00436A95" w:rsidRDefault="00000000">
      <w:pPr>
        <w:pStyle w:val="PargrafodaLista"/>
        <w:numPr>
          <w:ilvl w:val="0"/>
          <w:numId w:val="2"/>
        </w:numPr>
        <w:spacing w:after="80"/>
        <w:rPr>
          <w:sz w:val="22"/>
          <w:szCs w:val="22"/>
        </w:rPr>
      </w:pPr>
      <w:r w:rsidRPr="00436A95">
        <w:rPr>
          <w:sz w:val="22"/>
          <w:szCs w:val="22"/>
        </w:rPr>
        <w:t>Comissão do leiloeiro: 5% sobre o valor do lote</w:t>
      </w:r>
    </w:p>
    <w:p w14:paraId="0AAC2343" w14:textId="77777777" w:rsidR="00DD29F6" w:rsidRPr="00436A95" w:rsidRDefault="00000000">
      <w:pPr>
        <w:pStyle w:val="PargrafodaLista"/>
        <w:numPr>
          <w:ilvl w:val="0"/>
          <w:numId w:val="2"/>
        </w:numPr>
        <w:spacing w:after="80"/>
        <w:rPr>
          <w:sz w:val="22"/>
          <w:szCs w:val="22"/>
        </w:rPr>
      </w:pPr>
      <w:r w:rsidRPr="00436A95">
        <w:rPr>
          <w:sz w:val="22"/>
          <w:szCs w:val="22"/>
        </w:rPr>
        <w:t>Taxa administrativa: conforme tabela da Cláusula 8.3</w:t>
      </w:r>
    </w:p>
    <w:p w14:paraId="08D16CBA" w14:textId="77777777" w:rsidR="00DD29F6" w:rsidRPr="00436A95" w:rsidRDefault="00000000">
      <w:pPr>
        <w:pStyle w:val="PargrafodaLista"/>
        <w:numPr>
          <w:ilvl w:val="0"/>
          <w:numId w:val="2"/>
        </w:numPr>
        <w:spacing w:after="80"/>
        <w:rPr>
          <w:sz w:val="22"/>
          <w:szCs w:val="22"/>
        </w:rPr>
      </w:pPr>
      <w:r w:rsidRPr="00436A95">
        <w:rPr>
          <w:sz w:val="22"/>
          <w:szCs w:val="22"/>
        </w:rPr>
        <w:t>Retirada: por conta, risco e custo exclusivos do arrematante, mediante agendamento prévio de 24h — o vendedor apenas disponibiliza o bem no local e prazo indicados (Cláusula 9)</w:t>
      </w:r>
    </w:p>
    <w:p w14:paraId="6544D590" w14:textId="77777777" w:rsidR="00DD29F6" w:rsidRPr="00436A95" w:rsidRDefault="00000000">
      <w:pPr>
        <w:pStyle w:val="PargrafodaLista"/>
        <w:numPr>
          <w:ilvl w:val="0"/>
          <w:numId w:val="2"/>
        </w:numPr>
        <w:spacing w:after="80"/>
        <w:rPr>
          <w:sz w:val="22"/>
          <w:szCs w:val="22"/>
        </w:rPr>
      </w:pPr>
      <w:r w:rsidRPr="00436A95">
        <w:rPr>
          <w:sz w:val="22"/>
          <w:szCs w:val="22"/>
        </w:rPr>
        <w:t>Multa por inadimplemento ou desistência: comissão do leiloeiro + 25% do valor do lote</w:t>
      </w:r>
    </w:p>
    <w:p w14:paraId="1CC1E5C8" w14:textId="77777777" w:rsidR="00DD29F6" w:rsidRPr="00436A95" w:rsidRDefault="00000000">
      <w:pPr>
        <w:pStyle w:val="PargrafodaLista"/>
        <w:numPr>
          <w:ilvl w:val="0"/>
          <w:numId w:val="2"/>
        </w:numPr>
        <w:spacing w:after="80"/>
        <w:rPr>
          <w:sz w:val="22"/>
          <w:szCs w:val="22"/>
        </w:rPr>
      </w:pPr>
      <w:r w:rsidRPr="00436A95">
        <w:rPr>
          <w:sz w:val="22"/>
          <w:szCs w:val="22"/>
        </w:rPr>
        <w:t>Bens vendidos no estado em que se encontram, sem garantia</w:t>
      </w:r>
    </w:p>
    <w:p w14:paraId="5598F5C8" w14:textId="77777777" w:rsidR="00DD29F6" w:rsidRDefault="00000000">
      <w:pPr>
        <w:pStyle w:val="Ttulo1"/>
        <w:spacing w:before="360" w:after="160"/>
      </w:pPr>
      <w:bookmarkStart w:id="1" w:name="_Toc241062266"/>
      <w:r>
        <w:rPr>
          <w:b/>
          <w:bCs/>
          <w:color w:val="1F3864"/>
        </w:rPr>
        <w:t>ÍNDICE</w:t>
      </w:r>
      <w:bookmarkEnd w:id="1"/>
    </w:p>
    <w:sdt>
      <w:sdtPr>
        <w:alias w:val="Índice"/>
        <w:id w:val="-614218152"/>
      </w:sdtPr>
      <w:sdtContent>
        <w:p w14:paraId="6819E879" w14:textId="028DFB94" w:rsidR="00436A95" w:rsidRDefault="00000000">
          <w:pPr>
            <w:pStyle w:val="Sumrio1"/>
            <w:tabs>
              <w:tab w:val="right" w:leader="dot" w:pos="9628"/>
            </w:tabs>
            <w:rPr>
              <w:noProof/>
            </w:rPr>
          </w:pPr>
          <w:r>
            <w:fldChar w:fldCharType="begin"/>
          </w:r>
          <w:r>
            <w:instrText>TOC \h \o "1-1"</w:instrText>
          </w:r>
          <w:r>
            <w:fldChar w:fldCharType="separate"/>
          </w:r>
          <w:hyperlink w:anchor="_Toc241062265" w:history="1">
            <w:r w:rsidR="00436A95" w:rsidRPr="009B028F">
              <w:rPr>
                <w:rStyle w:val="Hyperlink"/>
                <w:b/>
                <w:bCs/>
                <w:noProof/>
              </w:rPr>
              <w:t>RESUMO EXECUTIVO</w:t>
            </w:r>
            <w:r w:rsidR="00436A95">
              <w:rPr>
                <w:noProof/>
              </w:rPr>
              <w:tab/>
            </w:r>
            <w:r w:rsidR="00436A95">
              <w:rPr>
                <w:noProof/>
              </w:rPr>
              <w:fldChar w:fldCharType="begin"/>
            </w:r>
            <w:r w:rsidR="00436A95">
              <w:rPr>
                <w:noProof/>
              </w:rPr>
              <w:instrText xml:space="preserve"> PAGEREF _Toc241062265 \h </w:instrText>
            </w:r>
            <w:r w:rsidR="00436A95">
              <w:rPr>
                <w:noProof/>
              </w:rPr>
            </w:r>
            <w:r w:rsidR="00436A95">
              <w:rPr>
                <w:noProof/>
              </w:rPr>
              <w:fldChar w:fldCharType="separate"/>
            </w:r>
            <w:r w:rsidR="00260627">
              <w:rPr>
                <w:noProof/>
              </w:rPr>
              <w:t>1</w:t>
            </w:r>
            <w:r w:rsidR="00436A95">
              <w:rPr>
                <w:noProof/>
              </w:rPr>
              <w:fldChar w:fldCharType="end"/>
            </w:r>
          </w:hyperlink>
        </w:p>
        <w:p w14:paraId="44F85C99" w14:textId="75CEB58B" w:rsidR="00436A95" w:rsidRDefault="00436A95">
          <w:pPr>
            <w:pStyle w:val="Sumrio1"/>
            <w:tabs>
              <w:tab w:val="right" w:leader="dot" w:pos="9628"/>
            </w:tabs>
            <w:rPr>
              <w:noProof/>
            </w:rPr>
          </w:pPr>
          <w:hyperlink w:anchor="_Toc241062266" w:history="1">
            <w:r w:rsidRPr="009B028F">
              <w:rPr>
                <w:rStyle w:val="Hyperlink"/>
                <w:b/>
                <w:bCs/>
                <w:noProof/>
              </w:rPr>
              <w:t>ÍNDICE</w:t>
            </w:r>
            <w:r>
              <w:rPr>
                <w:noProof/>
              </w:rPr>
              <w:tab/>
            </w:r>
            <w:r>
              <w:rPr>
                <w:noProof/>
              </w:rPr>
              <w:fldChar w:fldCharType="begin"/>
            </w:r>
            <w:r>
              <w:rPr>
                <w:noProof/>
              </w:rPr>
              <w:instrText xml:space="preserve"> PAGEREF _Toc241062266 \h </w:instrText>
            </w:r>
            <w:r>
              <w:rPr>
                <w:noProof/>
              </w:rPr>
            </w:r>
            <w:r>
              <w:rPr>
                <w:noProof/>
              </w:rPr>
              <w:fldChar w:fldCharType="separate"/>
            </w:r>
            <w:r w:rsidR="00260627">
              <w:rPr>
                <w:noProof/>
              </w:rPr>
              <w:t>1</w:t>
            </w:r>
            <w:r>
              <w:rPr>
                <w:noProof/>
              </w:rPr>
              <w:fldChar w:fldCharType="end"/>
            </w:r>
          </w:hyperlink>
        </w:p>
        <w:p w14:paraId="07052FFA" w14:textId="209A9401" w:rsidR="00436A95" w:rsidRDefault="00436A95">
          <w:pPr>
            <w:pStyle w:val="Sumrio1"/>
            <w:tabs>
              <w:tab w:val="right" w:leader="dot" w:pos="9628"/>
            </w:tabs>
            <w:rPr>
              <w:noProof/>
            </w:rPr>
          </w:pPr>
          <w:hyperlink w:anchor="_Toc241062267" w:history="1">
            <w:r w:rsidRPr="009B028F">
              <w:rPr>
                <w:rStyle w:val="Hyperlink"/>
                <w:b/>
                <w:bCs/>
                <w:noProof/>
              </w:rPr>
              <w:t>1. DEFINIÇÕES</w:t>
            </w:r>
            <w:r>
              <w:rPr>
                <w:noProof/>
              </w:rPr>
              <w:tab/>
            </w:r>
            <w:r>
              <w:rPr>
                <w:noProof/>
              </w:rPr>
              <w:fldChar w:fldCharType="begin"/>
            </w:r>
            <w:r>
              <w:rPr>
                <w:noProof/>
              </w:rPr>
              <w:instrText xml:space="preserve"> PAGEREF _Toc241062267 \h </w:instrText>
            </w:r>
            <w:r>
              <w:rPr>
                <w:noProof/>
              </w:rPr>
            </w:r>
            <w:r>
              <w:rPr>
                <w:noProof/>
              </w:rPr>
              <w:fldChar w:fldCharType="separate"/>
            </w:r>
            <w:r w:rsidR="00260627">
              <w:rPr>
                <w:noProof/>
              </w:rPr>
              <w:t>2</w:t>
            </w:r>
            <w:r>
              <w:rPr>
                <w:noProof/>
              </w:rPr>
              <w:fldChar w:fldCharType="end"/>
            </w:r>
          </w:hyperlink>
        </w:p>
        <w:p w14:paraId="6D0E4DDA" w14:textId="7B9BF3AE" w:rsidR="00436A95" w:rsidRDefault="00436A95">
          <w:pPr>
            <w:pStyle w:val="Sumrio1"/>
            <w:tabs>
              <w:tab w:val="right" w:leader="dot" w:pos="9628"/>
            </w:tabs>
            <w:rPr>
              <w:noProof/>
            </w:rPr>
          </w:pPr>
          <w:hyperlink w:anchor="_Toc241062268" w:history="1">
            <w:r w:rsidRPr="009B028F">
              <w:rPr>
                <w:rStyle w:val="Hyperlink"/>
                <w:b/>
                <w:bCs/>
                <w:noProof/>
              </w:rPr>
              <w:t>2. DO LEILOEIRO E DA PLATAFORMA</w:t>
            </w:r>
            <w:r>
              <w:rPr>
                <w:noProof/>
              </w:rPr>
              <w:tab/>
            </w:r>
            <w:r>
              <w:rPr>
                <w:noProof/>
              </w:rPr>
              <w:fldChar w:fldCharType="begin"/>
            </w:r>
            <w:r>
              <w:rPr>
                <w:noProof/>
              </w:rPr>
              <w:instrText xml:space="preserve"> PAGEREF _Toc241062268 \h </w:instrText>
            </w:r>
            <w:r>
              <w:rPr>
                <w:noProof/>
              </w:rPr>
            </w:r>
            <w:r>
              <w:rPr>
                <w:noProof/>
              </w:rPr>
              <w:fldChar w:fldCharType="separate"/>
            </w:r>
            <w:r w:rsidR="00260627">
              <w:rPr>
                <w:noProof/>
              </w:rPr>
              <w:t>2</w:t>
            </w:r>
            <w:r>
              <w:rPr>
                <w:noProof/>
              </w:rPr>
              <w:fldChar w:fldCharType="end"/>
            </w:r>
          </w:hyperlink>
        </w:p>
        <w:p w14:paraId="58CDA1B3" w14:textId="407B1788" w:rsidR="00436A95" w:rsidRDefault="00436A95">
          <w:pPr>
            <w:pStyle w:val="Sumrio1"/>
            <w:tabs>
              <w:tab w:val="right" w:leader="dot" w:pos="9628"/>
            </w:tabs>
            <w:rPr>
              <w:noProof/>
            </w:rPr>
          </w:pPr>
          <w:hyperlink w:anchor="_Toc241062269" w:history="1">
            <w:r w:rsidRPr="009B028F">
              <w:rPr>
                <w:rStyle w:val="Hyperlink"/>
                <w:b/>
                <w:bCs/>
                <w:noProof/>
              </w:rPr>
              <w:t>3. DO CADASTRO E DA HABILITAÇÃO</w:t>
            </w:r>
            <w:r>
              <w:rPr>
                <w:noProof/>
              </w:rPr>
              <w:tab/>
            </w:r>
            <w:r>
              <w:rPr>
                <w:noProof/>
              </w:rPr>
              <w:fldChar w:fldCharType="begin"/>
            </w:r>
            <w:r>
              <w:rPr>
                <w:noProof/>
              </w:rPr>
              <w:instrText xml:space="preserve"> PAGEREF _Toc241062269 \h </w:instrText>
            </w:r>
            <w:r>
              <w:rPr>
                <w:noProof/>
              </w:rPr>
            </w:r>
            <w:r>
              <w:rPr>
                <w:noProof/>
              </w:rPr>
              <w:fldChar w:fldCharType="separate"/>
            </w:r>
            <w:r w:rsidR="00260627">
              <w:rPr>
                <w:noProof/>
              </w:rPr>
              <w:t>2</w:t>
            </w:r>
            <w:r>
              <w:rPr>
                <w:noProof/>
              </w:rPr>
              <w:fldChar w:fldCharType="end"/>
            </w:r>
          </w:hyperlink>
        </w:p>
        <w:p w14:paraId="63C13375" w14:textId="0C76F87D" w:rsidR="00436A95" w:rsidRDefault="00436A95">
          <w:pPr>
            <w:pStyle w:val="Sumrio1"/>
            <w:tabs>
              <w:tab w:val="right" w:leader="dot" w:pos="9628"/>
            </w:tabs>
            <w:rPr>
              <w:noProof/>
            </w:rPr>
          </w:pPr>
          <w:hyperlink w:anchor="_Toc241062270" w:history="1">
            <w:r w:rsidRPr="009B028F">
              <w:rPr>
                <w:rStyle w:val="Hyperlink"/>
                <w:b/>
                <w:bCs/>
                <w:noProof/>
              </w:rPr>
              <w:t>4. DO ACEITE ELETRÔNICO DESTE EDITAL</w:t>
            </w:r>
            <w:r>
              <w:rPr>
                <w:noProof/>
              </w:rPr>
              <w:tab/>
            </w:r>
            <w:r>
              <w:rPr>
                <w:noProof/>
              </w:rPr>
              <w:fldChar w:fldCharType="begin"/>
            </w:r>
            <w:r>
              <w:rPr>
                <w:noProof/>
              </w:rPr>
              <w:instrText xml:space="preserve"> PAGEREF _Toc241062270 \h </w:instrText>
            </w:r>
            <w:r>
              <w:rPr>
                <w:noProof/>
              </w:rPr>
            </w:r>
            <w:r>
              <w:rPr>
                <w:noProof/>
              </w:rPr>
              <w:fldChar w:fldCharType="separate"/>
            </w:r>
            <w:r w:rsidR="00260627">
              <w:rPr>
                <w:noProof/>
              </w:rPr>
              <w:t>3</w:t>
            </w:r>
            <w:r>
              <w:rPr>
                <w:noProof/>
              </w:rPr>
              <w:fldChar w:fldCharType="end"/>
            </w:r>
          </w:hyperlink>
        </w:p>
        <w:p w14:paraId="05DFEAC5" w14:textId="45A26D52" w:rsidR="00436A95" w:rsidRDefault="00436A95">
          <w:pPr>
            <w:pStyle w:val="Sumrio1"/>
            <w:tabs>
              <w:tab w:val="right" w:leader="dot" w:pos="9628"/>
            </w:tabs>
            <w:rPr>
              <w:noProof/>
            </w:rPr>
          </w:pPr>
          <w:hyperlink w:anchor="_Toc241062271" w:history="1">
            <w:r w:rsidRPr="009B028F">
              <w:rPr>
                <w:rStyle w:val="Hyperlink"/>
                <w:b/>
                <w:bCs/>
                <w:noProof/>
              </w:rPr>
              <w:t>5. DOS LANCES</w:t>
            </w:r>
            <w:r>
              <w:rPr>
                <w:noProof/>
              </w:rPr>
              <w:tab/>
            </w:r>
            <w:r>
              <w:rPr>
                <w:noProof/>
              </w:rPr>
              <w:fldChar w:fldCharType="begin"/>
            </w:r>
            <w:r>
              <w:rPr>
                <w:noProof/>
              </w:rPr>
              <w:instrText xml:space="preserve"> PAGEREF _Toc241062271 \h </w:instrText>
            </w:r>
            <w:r>
              <w:rPr>
                <w:noProof/>
              </w:rPr>
            </w:r>
            <w:r>
              <w:rPr>
                <w:noProof/>
              </w:rPr>
              <w:fldChar w:fldCharType="separate"/>
            </w:r>
            <w:r w:rsidR="00260627">
              <w:rPr>
                <w:noProof/>
              </w:rPr>
              <w:t>3</w:t>
            </w:r>
            <w:r>
              <w:rPr>
                <w:noProof/>
              </w:rPr>
              <w:fldChar w:fldCharType="end"/>
            </w:r>
          </w:hyperlink>
        </w:p>
        <w:p w14:paraId="7A3E442E" w14:textId="1642F7A4" w:rsidR="00436A95" w:rsidRDefault="00436A95">
          <w:pPr>
            <w:pStyle w:val="Sumrio1"/>
            <w:tabs>
              <w:tab w:val="right" w:leader="dot" w:pos="9628"/>
            </w:tabs>
            <w:rPr>
              <w:noProof/>
            </w:rPr>
          </w:pPr>
          <w:hyperlink w:anchor="_Toc241062272" w:history="1">
            <w:r w:rsidRPr="009B028F">
              <w:rPr>
                <w:rStyle w:val="Hyperlink"/>
                <w:b/>
                <w:bCs/>
                <w:noProof/>
              </w:rPr>
              <w:t>6. DA HOMOLOGAÇÃO E APROVAÇÃO DA VENDA</w:t>
            </w:r>
            <w:r>
              <w:rPr>
                <w:noProof/>
              </w:rPr>
              <w:tab/>
            </w:r>
            <w:r>
              <w:rPr>
                <w:noProof/>
              </w:rPr>
              <w:fldChar w:fldCharType="begin"/>
            </w:r>
            <w:r>
              <w:rPr>
                <w:noProof/>
              </w:rPr>
              <w:instrText xml:space="preserve"> PAGEREF _Toc241062272 \h </w:instrText>
            </w:r>
            <w:r>
              <w:rPr>
                <w:noProof/>
              </w:rPr>
            </w:r>
            <w:r>
              <w:rPr>
                <w:noProof/>
              </w:rPr>
              <w:fldChar w:fldCharType="separate"/>
            </w:r>
            <w:r w:rsidR="00260627">
              <w:rPr>
                <w:noProof/>
              </w:rPr>
              <w:t>3</w:t>
            </w:r>
            <w:r>
              <w:rPr>
                <w:noProof/>
              </w:rPr>
              <w:fldChar w:fldCharType="end"/>
            </w:r>
          </w:hyperlink>
        </w:p>
        <w:p w14:paraId="41CA96E4" w14:textId="34F011CE" w:rsidR="00436A95" w:rsidRDefault="00436A95">
          <w:pPr>
            <w:pStyle w:val="Sumrio1"/>
            <w:tabs>
              <w:tab w:val="right" w:leader="dot" w:pos="9628"/>
            </w:tabs>
            <w:rPr>
              <w:noProof/>
            </w:rPr>
          </w:pPr>
          <w:hyperlink w:anchor="_Toc241062273" w:history="1">
            <w:r w:rsidRPr="009B028F">
              <w:rPr>
                <w:rStyle w:val="Hyperlink"/>
                <w:b/>
                <w:bCs/>
                <w:noProof/>
              </w:rPr>
              <w:t>7. DA NATUREZA E DO ESTADO DOS BENS</w:t>
            </w:r>
            <w:r>
              <w:rPr>
                <w:noProof/>
              </w:rPr>
              <w:tab/>
            </w:r>
            <w:r>
              <w:rPr>
                <w:noProof/>
              </w:rPr>
              <w:fldChar w:fldCharType="begin"/>
            </w:r>
            <w:r>
              <w:rPr>
                <w:noProof/>
              </w:rPr>
              <w:instrText xml:space="preserve"> PAGEREF _Toc241062273 \h </w:instrText>
            </w:r>
            <w:r>
              <w:rPr>
                <w:noProof/>
              </w:rPr>
            </w:r>
            <w:r>
              <w:rPr>
                <w:noProof/>
              </w:rPr>
              <w:fldChar w:fldCharType="separate"/>
            </w:r>
            <w:r w:rsidR="00260627">
              <w:rPr>
                <w:noProof/>
              </w:rPr>
              <w:t>3</w:t>
            </w:r>
            <w:r>
              <w:rPr>
                <w:noProof/>
              </w:rPr>
              <w:fldChar w:fldCharType="end"/>
            </w:r>
          </w:hyperlink>
        </w:p>
        <w:p w14:paraId="140B7E2D" w14:textId="706651EB" w:rsidR="00436A95" w:rsidRDefault="00436A95">
          <w:pPr>
            <w:pStyle w:val="Sumrio1"/>
            <w:tabs>
              <w:tab w:val="right" w:leader="dot" w:pos="9628"/>
            </w:tabs>
            <w:rPr>
              <w:noProof/>
            </w:rPr>
          </w:pPr>
          <w:hyperlink w:anchor="_Toc241062274" w:history="1">
            <w:r w:rsidRPr="009B028F">
              <w:rPr>
                <w:rStyle w:val="Hyperlink"/>
                <w:b/>
                <w:bCs/>
                <w:noProof/>
              </w:rPr>
              <w:t>8. DO PAGAMENTO</w:t>
            </w:r>
            <w:r>
              <w:rPr>
                <w:noProof/>
              </w:rPr>
              <w:tab/>
            </w:r>
            <w:r>
              <w:rPr>
                <w:noProof/>
              </w:rPr>
              <w:fldChar w:fldCharType="begin"/>
            </w:r>
            <w:r>
              <w:rPr>
                <w:noProof/>
              </w:rPr>
              <w:instrText xml:space="preserve"> PAGEREF _Toc241062274 \h </w:instrText>
            </w:r>
            <w:r>
              <w:rPr>
                <w:noProof/>
              </w:rPr>
            </w:r>
            <w:r>
              <w:rPr>
                <w:noProof/>
              </w:rPr>
              <w:fldChar w:fldCharType="separate"/>
            </w:r>
            <w:r w:rsidR="00260627">
              <w:rPr>
                <w:noProof/>
              </w:rPr>
              <w:t>4</w:t>
            </w:r>
            <w:r>
              <w:rPr>
                <w:noProof/>
              </w:rPr>
              <w:fldChar w:fldCharType="end"/>
            </w:r>
          </w:hyperlink>
        </w:p>
        <w:p w14:paraId="17F4338E" w14:textId="5A6F8A1E" w:rsidR="00436A95" w:rsidRDefault="00436A95">
          <w:pPr>
            <w:pStyle w:val="Sumrio1"/>
            <w:tabs>
              <w:tab w:val="right" w:leader="dot" w:pos="9628"/>
            </w:tabs>
            <w:rPr>
              <w:noProof/>
            </w:rPr>
          </w:pPr>
          <w:hyperlink w:anchor="_Toc241062275" w:history="1">
            <w:r w:rsidRPr="009B028F">
              <w:rPr>
                <w:rStyle w:val="Hyperlink"/>
                <w:b/>
                <w:bCs/>
                <w:noProof/>
              </w:rPr>
              <w:t>9. DA ENTREGA E RETIRADA DOS BENS</w:t>
            </w:r>
            <w:r>
              <w:rPr>
                <w:noProof/>
              </w:rPr>
              <w:tab/>
            </w:r>
            <w:r>
              <w:rPr>
                <w:noProof/>
              </w:rPr>
              <w:fldChar w:fldCharType="begin"/>
            </w:r>
            <w:r>
              <w:rPr>
                <w:noProof/>
              </w:rPr>
              <w:instrText xml:space="preserve"> PAGEREF _Toc241062275 \h </w:instrText>
            </w:r>
            <w:r>
              <w:rPr>
                <w:noProof/>
              </w:rPr>
            </w:r>
            <w:r>
              <w:rPr>
                <w:noProof/>
              </w:rPr>
              <w:fldChar w:fldCharType="separate"/>
            </w:r>
            <w:r w:rsidR="00260627">
              <w:rPr>
                <w:noProof/>
              </w:rPr>
              <w:t>5</w:t>
            </w:r>
            <w:r>
              <w:rPr>
                <w:noProof/>
              </w:rPr>
              <w:fldChar w:fldCharType="end"/>
            </w:r>
          </w:hyperlink>
        </w:p>
        <w:p w14:paraId="0E6A92B3" w14:textId="555186F1" w:rsidR="00436A95" w:rsidRDefault="00436A95">
          <w:pPr>
            <w:pStyle w:val="Sumrio1"/>
            <w:tabs>
              <w:tab w:val="right" w:leader="dot" w:pos="9628"/>
            </w:tabs>
            <w:rPr>
              <w:noProof/>
            </w:rPr>
          </w:pPr>
          <w:hyperlink w:anchor="_Toc241062276" w:history="1">
            <w:r w:rsidRPr="009B028F">
              <w:rPr>
                <w:rStyle w:val="Hyperlink"/>
                <w:b/>
                <w:bCs/>
                <w:noProof/>
              </w:rPr>
              <w:t>10. DA DESISTÊNCIA E DA INADIMPLÊNCIA</w:t>
            </w:r>
            <w:r>
              <w:rPr>
                <w:noProof/>
              </w:rPr>
              <w:tab/>
            </w:r>
            <w:r>
              <w:rPr>
                <w:noProof/>
              </w:rPr>
              <w:fldChar w:fldCharType="begin"/>
            </w:r>
            <w:r>
              <w:rPr>
                <w:noProof/>
              </w:rPr>
              <w:instrText xml:space="preserve"> PAGEREF _Toc241062276 \h </w:instrText>
            </w:r>
            <w:r>
              <w:rPr>
                <w:noProof/>
              </w:rPr>
            </w:r>
            <w:r>
              <w:rPr>
                <w:noProof/>
              </w:rPr>
              <w:fldChar w:fldCharType="separate"/>
            </w:r>
            <w:r w:rsidR="00260627">
              <w:rPr>
                <w:noProof/>
              </w:rPr>
              <w:t>5</w:t>
            </w:r>
            <w:r>
              <w:rPr>
                <w:noProof/>
              </w:rPr>
              <w:fldChar w:fldCharType="end"/>
            </w:r>
          </w:hyperlink>
        </w:p>
        <w:p w14:paraId="298A94C7" w14:textId="68AD916B" w:rsidR="00436A95" w:rsidRDefault="00436A95">
          <w:pPr>
            <w:pStyle w:val="Sumrio1"/>
            <w:tabs>
              <w:tab w:val="right" w:leader="dot" w:pos="9628"/>
            </w:tabs>
            <w:rPr>
              <w:noProof/>
            </w:rPr>
          </w:pPr>
          <w:hyperlink w:anchor="_Toc241062277" w:history="1">
            <w:r w:rsidRPr="009B028F">
              <w:rPr>
                <w:rStyle w:val="Hyperlink"/>
                <w:b/>
                <w:bCs/>
                <w:noProof/>
              </w:rPr>
              <w:t>11. DA ANULAÇÃO, SUSPENSÃO E CANCELAMENTO DE LOTES OU LANCES</w:t>
            </w:r>
            <w:r>
              <w:rPr>
                <w:noProof/>
              </w:rPr>
              <w:tab/>
            </w:r>
            <w:r>
              <w:rPr>
                <w:noProof/>
              </w:rPr>
              <w:fldChar w:fldCharType="begin"/>
            </w:r>
            <w:r>
              <w:rPr>
                <w:noProof/>
              </w:rPr>
              <w:instrText xml:space="preserve"> PAGEREF _Toc241062277 \h </w:instrText>
            </w:r>
            <w:r>
              <w:rPr>
                <w:noProof/>
              </w:rPr>
            </w:r>
            <w:r>
              <w:rPr>
                <w:noProof/>
              </w:rPr>
              <w:fldChar w:fldCharType="separate"/>
            </w:r>
            <w:r w:rsidR="00260627">
              <w:rPr>
                <w:noProof/>
              </w:rPr>
              <w:t>5</w:t>
            </w:r>
            <w:r>
              <w:rPr>
                <w:noProof/>
              </w:rPr>
              <w:fldChar w:fldCharType="end"/>
            </w:r>
          </w:hyperlink>
        </w:p>
        <w:p w14:paraId="447A4F2A" w14:textId="45997BD8" w:rsidR="00436A95" w:rsidRDefault="00436A95">
          <w:pPr>
            <w:pStyle w:val="Sumrio1"/>
            <w:tabs>
              <w:tab w:val="right" w:leader="dot" w:pos="9628"/>
            </w:tabs>
            <w:rPr>
              <w:noProof/>
            </w:rPr>
          </w:pPr>
          <w:hyperlink w:anchor="_Toc241062278" w:history="1">
            <w:r w:rsidRPr="009B028F">
              <w:rPr>
                <w:rStyle w:val="Hyperlink"/>
                <w:b/>
                <w:bCs/>
                <w:noProof/>
              </w:rPr>
              <w:t>12. DA RESPONSABILIDADE</w:t>
            </w:r>
            <w:r>
              <w:rPr>
                <w:noProof/>
              </w:rPr>
              <w:tab/>
            </w:r>
            <w:r>
              <w:rPr>
                <w:noProof/>
              </w:rPr>
              <w:fldChar w:fldCharType="begin"/>
            </w:r>
            <w:r>
              <w:rPr>
                <w:noProof/>
              </w:rPr>
              <w:instrText xml:space="preserve"> PAGEREF _Toc241062278 \h </w:instrText>
            </w:r>
            <w:r>
              <w:rPr>
                <w:noProof/>
              </w:rPr>
            </w:r>
            <w:r>
              <w:rPr>
                <w:noProof/>
              </w:rPr>
              <w:fldChar w:fldCharType="separate"/>
            </w:r>
            <w:r w:rsidR="00260627">
              <w:rPr>
                <w:noProof/>
              </w:rPr>
              <w:t>6</w:t>
            </w:r>
            <w:r>
              <w:rPr>
                <w:noProof/>
              </w:rPr>
              <w:fldChar w:fldCharType="end"/>
            </w:r>
          </w:hyperlink>
        </w:p>
        <w:p w14:paraId="233BD2EE" w14:textId="6B1DF3C2" w:rsidR="00436A95" w:rsidRDefault="00436A95">
          <w:pPr>
            <w:pStyle w:val="Sumrio1"/>
            <w:tabs>
              <w:tab w:val="right" w:leader="dot" w:pos="9628"/>
            </w:tabs>
            <w:rPr>
              <w:noProof/>
            </w:rPr>
          </w:pPr>
          <w:hyperlink w:anchor="_Toc241062279" w:history="1">
            <w:r w:rsidRPr="009B028F">
              <w:rPr>
                <w:rStyle w:val="Hyperlink"/>
                <w:b/>
                <w:bCs/>
                <w:noProof/>
              </w:rPr>
              <w:t>13. DA PROTEÇÃO DE DADOS PESSOAIS (LGPD)</w:t>
            </w:r>
            <w:r>
              <w:rPr>
                <w:noProof/>
              </w:rPr>
              <w:tab/>
            </w:r>
            <w:r>
              <w:rPr>
                <w:noProof/>
              </w:rPr>
              <w:fldChar w:fldCharType="begin"/>
            </w:r>
            <w:r>
              <w:rPr>
                <w:noProof/>
              </w:rPr>
              <w:instrText xml:space="preserve"> PAGEREF _Toc241062279 \h </w:instrText>
            </w:r>
            <w:r>
              <w:rPr>
                <w:noProof/>
              </w:rPr>
            </w:r>
            <w:r>
              <w:rPr>
                <w:noProof/>
              </w:rPr>
              <w:fldChar w:fldCharType="separate"/>
            </w:r>
            <w:r w:rsidR="00260627">
              <w:rPr>
                <w:noProof/>
              </w:rPr>
              <w:t>6</w:t>
            </w:r>
            <w:r>
              <w:rPr>
                <w:noProof/>
              </w:rPr>
              <w:fldChar w:fldCharType="end"/>
            </w:r>
          </w:hyperlink>
        </w:p>
        <w:p w14:paraId="4917B1AD" w14:textId="380F87AF" w:rsidR="00436A95" w:rsidRDefault="00436A95">
          <w:pPr>
            <w:pStyle w:val="Sumrio1"/>
            <w:tabs>
              <w:tab w:val="right" w:leader="dot" w:pos="9628"/>
            </w:tabs>
            <w:rPr>
              <w:noProof/>
            </w:rPr>
          </w:pPr>
          <w:hyperlink w:anchor="_Toc241062280" w:history="1">
            <w:r w:rsidRPr="009B028F">
              <w:rPr>
                <w:rStyle w:val="Hyperlink"/>
                <w:b/>
                <w:bCs/>
                <w:noProof/>
              </w:rPr>
              <w:t>14. DA NÃO APLICAÇÃO DO DIREITO DE ARREPENDIMENTO</w:t>
            </w:r>
            <w:r>
              <w:rPr>
                <w:noProof/>
              </w:rPr>
              <w:tab/>
            </w:r>
            <w:r>
              <w:rPr>
                <w:noProof/>
              </w:rPr>
              <w:fldChar w:fldCharType="begin"/>
            </w:r>
            <w:r>
              <w:rPr>
                <w:noProof/>
              </w:rPr>
              <w:instrText xml:space="preserve"> PAGEREF _Toc241062280 \h </w:instrText>
            </w:r>
            <w:r>
              <w:rPr>
                <w:noProof/>
              </w:rPr>
            </w:r>
            <w:r>
              <w:rPr>
                <w:noProof/>
              </w:rPr>
              <w:fldChar w:fldCharType="separate"/>
            </w:r>
            <w:r w:rsidR="00260627">
              <w:rPr>
                <w:noProof/>
              </w:rPr>
              <w:t>6</w:t>
            </w:r>
            <w:r>
              <w:rPr>
                <w:noProof/>
              </w:rPr>
              <w:fldChar w:fldCharType="end"/>
            </w:r>
          </w:hyperlink>
        </w:p>
        <w:p w14:paraId="2D08230C" w14:textId="7A8F0812" w:rsidR="00436A95" w:rsidRDefault="00436A95">
          <w:pPr>
            <w:pStyle w:val="Sumrio1"/>
            <w:tabs>
              <w:tab w:val="right" w:leader="dot" w:pos="9628"/>
            </w:tabs>
            <w:rPr>
              <w:noProof/>
            </w:rPr>
          </w:pPr>
          <w:hyperlink w:anchor="_Toc241062281" w:history="1">
            <w:r w:rsidRPr="009B028F">
              <w:rPr>
                <w:rStyle w:val="Hyperlink"/>
                <w:b/>
                <w:bCs/>
                <w:noProof/>
              </w:rPr>
              <w:t>15. CASO FORTUITO E FORÇA MAIOR</w:t>
            </w:r>
            <w:r>
              <w:rPr>
                <w:noProof/>
              </w:rPr>
              <w:tab/>
            </w:r>
            <w:r>
              <w:rPr>
                <w:noProof/>
              </w:rPr>
              <w:fldChar w:fldCharType="begin"/>
            </w:r>
            <w:r>
              <w:rPr>
                <w:noProof/>
              </w:rPr>
              <w:instrText xml:space="preserve"> PAGEREF _Toc241062281 \h </w:instrText>
            </w:r>
            <w:r>
              <w:rPr>
                <w:noProof/>
              </w:rPr>
            </w:r>
            <w:r>
              <w:rPr>
                <w:noProof/>
              </w:rPr>
              <w:fldChar w:fldCharType="separate"/>
            </w:r>
            <w:r w:rsidR="00260627">
              <w:rPr>
                <w:noProof/>
              </w:rPr>
              <w:t>6</w:t>
            </w:r>
            <w:r>
              <w:rPr>
                <w:noProof/>
              </w:rPr>
              <w:fldChar w:fldCharType="end"/>
            </w:r>
          </w:hyperlink>
        </w:p>
        <w:p w14:paraId="2C355E19" w14:textId="0F338023" w:rsidR="00436A95" w:rsidRDefault="00436A95">
          <w:pPr>
            <w:pStyle w:val="Sumrio1"/>
            <w:tabs>
              <w:tab w:val="right" w:leader="dot" w:pos="9628"/>
            </w:tabs>
            <w:rPr>
              <w:noProof/>
            </w:rPr>
          </w:pPr>
          <w:hyperlink w:anchor="_Toc241062282" w:history="1">
            <w:r w:rsidRPr="009B028F">
              <w:rPr>
                <w:rStyle w:val="Hyperlink"/>
                <w:b/>
                <w:bCs/>
                <w:noProof/>
              </w:rPr>
              <w:t>16. PREVENÇÃO A FRAUDE E COMPLIANCE</w:t>
            </w:r>
            <w:r>
              <w:rPr>
                <w:noProof/>
              </w:rPr>
              <w:tab/>
            </w:r>
            <w:r>
              <w:rPr>
                <w:noProof/>
              </w:rPr>
              <w:fldChar w:fldCharType="begin"/>
            </w:r>
            <w:r>
              <w:rPr>
                <w:noProof/>
              </w:rPr>
              <w:instrText xml:space="preserve"> PAGEREF _Toc241062282 \h </w:instrText>
            </w:r>
            <w:r>
              <w:rPr>
                <w:noProof/>
              </w:rPr>
            </w:r>
            <w:r>
              <w:rPr>
                <w:noProof/>
              </w:rPr>
              <w:fldChar w:fldCharType="separate"/>
            </w:r>
            <w:r w:rsidR="00260627">
              <w:rPr>
                <w:noProof/>
              </w:rPr>
              <w:t>7</w:t>
            </w:r>
            <w:r>
              <w:rPr>
                <w:noProof/>
              </w:rPr>
              <w:fldChar w:fldCharType="end"/>
            </w:r>
          </w:hyperlink>
        </w:p>
        <w:p w14:paraId="1667BDA6" w14:textId="0F3DF5EF" w:rsidR="00436A95" w:rsidRDefault="00436A95">
          <w:pPr>
            <w:pStyle w:val="Sumrio1"/>
            <w:tabs>
              <w:tab w:val="right" w:leader="dot" w:pos="9628"/>
            </w:tabs>
            <w:rPr>
              <w:noProof/>
            </w:rPr>
          </w:pPr>
          <w:hyperlink w:anchor="_Toc241062283" w:history="1">
            <w:r w:rsidRPr="009B028F">
              <w:rPr>
                <w:rStyle w:val="Hyperlink"/>
                <w:b/>
                <w:bCs/>
                <w:noProof/>
              </w:rPr>
              <w:t>17. ALTERAÇÕES DESTE EDITAL</w:t>
            </w:r>
            <w:r>
              <w:rPr>
                <w:noProof/>
              </w:rPr>
              <w:tab/>
            </w:r>
            <w:r>
              <w:rPr>
                <w:noProof/>
              </w:rPr>
              <w:fldChar w:fldCharType="begin"/>
            </w:r>
            <w:r>
              <w:rPr>
                <w:noProof/>
              </w:rPr>
              <w:instrText xml:space="preserve"> PAGEREF _Toc241062283 \h </w:instrText>
            </w:r>
            <w:r>
              <w:rPr>
                <w:noProof/>
              </w:rPr>
            </w:r>
            <w:r>
              <w:rPr>
                <w:noProof/>
              </w:rPr>
              <w:fldChar w:fldCharType="separate"/>
            </w:r>
            <w:r w:rsidR="00260627">
              <w:rPr>
                <w:noProof/>
              </w:rPr>
              <w:t>7</w:t>
            </w:r>
            <w:r>
              <w:rPr>
                <w:noProof/>
              </w:rPr>
              <w:fldChar w:fldCharType="end"/>
            </w:r>
          </w:hyperlink>
        </w:p>
        <w:p w14:paraId="24E3579B" w14:textId="3001CAB5" w:rsidR="00436A95" w:rsidRDefault="00436A95">
          <w:pPr>
            <w:pStyle w:val="Sumrio1"/>
            <w:tabs>
              <w:tab w:val="right" w:leader="dot" w:pos="9628"/>
            </w:tabs>
            <w:rPr>
              <w:noProof/>
            </w:rPr>
          </w:pPr>
          <w:hyperlink w:anchor="_Toc241062284" w:history="1">
            <w:r w:rsidRPr="009B028F">
              <w:rPr>
                <w:rStyle w:val="Hyperlink"/>
                <w:b/>
                <w:bCs/>
                <w:noProof/>
              </w:rPr>
              <w:t>18. RESOLUÇÃO DE CONFLITOS E FORO</w:t>
            </w:r>
            <w:r>
              <w:rPr>
                <w:noProof/>
              </w:rPr>
              <w:tab/>
            </w:r>
            <w:r>
              <w:rPr>
                <w:noProof/>
              </w:rPr>
              <w:fldChar w:fldCharType="begin"/>
            </w:r>
            <w:r>
              <w:rPr>
                <w:noProof/>
              </w:rPr>
              <w:instrText xml:space="preserve"> PAGEREF _Toc241062284 \h </w:instrText>
            </w:r>
            <w:r>
              <w:rPr>
                <w:noProof/>
              </w:rPr>
            </w:r>
            <w:r>
              <w:rPr>
                <w:noProof/>
              </w:rPr>
              <w:fldChar w:fldCharType="separate"/>
            </w:r>
            <w:r w:rsidR="00260627">
              <w:rPr>
                <w:noProof/>
              </w:rPr>
              <w:t>7</w:t>
            </w:r>
            <w:r>
              <w:rPr>
                <w:noProof/>
              </w:rPr>
              <w:fldChar w:fldCharType="end"/>
            </w:r>
          </w:hyperlink>
        </w:p>
        <w:p w14:paraId="40A4A808" w14:textId="1D93B126" w:rsidR="00436A95" w:rsidRDefault="00436A95">
          <w:pPr>
            <w:pStyle w:val="Sumrio1"/>
            <w:tabs>
              <w:tab w:val="right" w:leader="dot" w:pos="9628"/>
            </w:tabs>
            <w:rPr>
              <w:noProof/>
            </w:rPr>
          </w:pPr>
          <w:hyperlink w:anchor="_Toc241062285" w:history="1">
            <w:r w:rsidRPr="009B028F">
              <w:rPr>
                <w:rStyle w:val="Hyperlink"/>
                <w:b/>
                <w:bCs/>
                <w:noProof/>
              </w:rPr>
              <w:t>19. DISPOSIÇÕES FINAIS</w:t>
            </w:r>
            <w:r>
              <w:rPr>
                <w:noProof/>
              </w:rPr>
              <w:tab/>
            </w:r>
            <w:r>
              <w:rPr>
                <w:noProof/>
              </w:rPr>
              <w:fldChar w:fldCharType="begin"/>
            </w:r>
            <w:r>
              <w:rPr>
                <w:noProof/>
              </w:rPr>
              <w:instrText xml:space="preserve"> PAGEREF _Toc241062285 \h </w:instrText>
            </w:r>
            <w:r>
              <w:rPr>
                <w:noProof/>
              </w:rPr>
            </w:r>
            <w:r>
              <w:rPr>
                <w:noProof/>
              </w:rPr>
              <w:fldChar w:fldCharType="separate"/>
            </w:r>
            <w:r w:rsidR="00260627">
              <w:rPr>
                <w:noProof/>
              </w:rPr>
              <w:t>7</w:t>
            </w:r>
            <w:r>
              <w:rPr>
                <w:noProof/>
              </w:rPr>
              <w:fldChar w:fldCharType="end"/>
            </w:r>
          </w:hyperlink>
        </w:p>
        <w:p w14:paraId="07CF02C4" w14:textId="77777777" w:rsidR="00DD29F6" w:rsidRDefault="00000000">
          <w:r>
            <w:fldChar w:fldCharType="end"/>
          </w:r>
        </w:p>
      </w:sdtContent>
    </w:sdt>
    <w:p w14:paraId="2BA9D419" w14:textId="77777777" w:rsidR="00DD29F6" w:rsidRDefault="00000000">
      <w:pPr>
        <w:pStyle w:val="Ttulo1"/>
        <w:spacing w:before="360" w:after="160"/>
      </w:pPr>
      <w:bookmarkStart w:id="2" w:name="_Toc241062267"/>
      <w:r>
        <w:rPr>
          <w:b/>
          <w:bCs/>
          <w:color w:val="1F3864"/>
        </w:rPr>
        <w:t>1. DEFINIÇÕES</w:t>
      </w:r>
      <w:bookmarkEnd w:id="2"/>
    </w:p>
    <w:p w14:paraId="2D3A9415" w14:textId="77777777" w:rsidR="00DD29F6" w:rsidRPr="00FC5F3B" w:rsidRDefault="00000000">
      <w:pPr>
        <w:spacing w:after="140" w:line="288" w:lineRule="auto"/>
        <w:jc w:val="both"/>
        <w:rPr>
          <w:sz w:val="22"/>
          <w:szCs w:val="22"/>
        </w:rPr>
      </w:pPr>
      <w:r w:rsidRPr="00FC5F3B">
        <w:rPr>
          <w:sz w:val="22"/>
          <w:szCs w:val="22"/>
        </w:rPr>
        <w:t>Para os fins deste Edital, aplicam-se as seguintes definições:</w:t>
      </w:r>
    </w:p>
    <w:p w14:paraId="3B4FAAAB" w14:textId="111F698C" w:rsidR="00DD29F6" w:rsidRPr="00FC5F3B" w:rsidRDefault="00436A95">
      <w:pPr>
        <w:spacing w:after="140" w:line="288" w:lineRule="auto"/>
        <w:jc w:val="both"/>
        <w:rPr>
          <w:sz w:val="22"/>
          <w:szCs w:val="22"/>
        </w:rPr>
      </w:pPr>
      <w:r w:rsidRPr="00FC5F3B">
        <w:rPr>
          <w:b/>
          <w:bCs/>
          <w:sz w:val="22"/>
          <w:szCs w:val="22"/>
        </w:rPr>
        <w:t>a) “</w:t>
      </w:r>
      <w:r w:rsidRPr="00FC5F3B">
        <w:rPr>
          <w:sz w:val="22"/>
          <w:szCs w:val="22"/>
        </w:rPr>
        <w:t>Leiloeiro”: Osmar Campos Vicente Marques, leiloeiro oficial matriculado na JUCESP sob o nº 1487;</w:t>
      </w:r>
    </w:p>
    <w:p w14:paraId="1ECB9893" w14:textId="657E8A74" w:rsidR="00DD29F6" w:rsidRPr="00FC5F3B" w:rsidRDefault="00FC5F3B">
      <w:pPr>
        <w:spacing w:after="140" w:line="288" w:lineRule="auto"/>
        <w:jc w:val="both"/>
        <w:rPr>
          <w:sz w:val="22"/>
          <w:szCs w:val="22"/>
        </w:rPr>
      </w:pPr>
      <w:r w:rsidRPr="00FC5F3B">
        <w:rPr>
          <w:b/>
          <w:bCs/>
          <w:sz w:val="22"/>
          <w:szCs w:val="22"/>
        </w:rPr>
        <w:t>b) “</w:t>
      </w:r>
      <w:r w:rsidRPr="00FC5F3B">
        <w:rPr>
          <w:sz w:val="22"/>
          <w:szCs w:val="22"/>
        </w:rPr>
        <w:t xml:space="preserve">Plataforma” ou “Leilão Prime”: ambiente eletrônico </w:t>
      </w:r>
      <w:r w:rsidR="00DB3FA3" w:rsidRPr="00FC5F3B">
        <w:rPr>
          <w:sz w:val="22"/>
          <w:szCs w:val="22"/>
        </w:rPr>
        <w:t>acessível</w:t>
      </w:r>
      <w:r w:rsidRPr="00FC5F3B">
        <w:rPr>
          <w:sz w:val="22"/>
          <w:szCs w:val="22"/>
        </w:rPr>
        <w:t xml:space="preserve"> em www.leilaoprime.com.br, </w:t>
      </w:r>
      <w:r w:rsidR="00DB3FA3" w:rsidRPr="00FC5F3B">
        <w:rPr>
          <w:sz w:val="22"/>
          <w:szCs w:val="22"/>
        </w:rPr>
        <w:t>onde</w:t>
      </w:r>
      <w:r w:rsidRPr="00FC5F3B">
        <w:rPr>
          <w:sz w:val="22"/>
          <w:szCs w:val="22"/>
        </w:rPr>
        <w:t xml:space="preserve"> o leilão é realizado;</w:t>
      </w:r>
    </w:p>
    <w:p w14:paraId="6441B448" w14:textId="05E12434" w:rsidR="00DD29F6" w:rsidRPr="00FC5F3B" w:rsidRDefault="00FC5F3B">
      <w:pPr>
        <w:spacing w:after="140" w:line="288" w:lineRule="auto"/>
        <w:jc w:val="both"/>
        <w:rPr>
          <w:sz w:val="22"/>
          <w:szCs w:val="22"/>
        </w:rPr>
      </w:pPr>
      <w:r w:rsidRPr="00FC5F3B">
        <w:rPr>
          <w:b/>
          <w:bCs/>
          <w:sz w:val="22"/>
          <w:szCs w:val="22"/>
        </w:rPr>
        <w:t>c) “</w:t>
      </w:r>
      <w:r w:rsidRPr="00FC5F3B">
        <w:rPr>
          <w:sz w:val="22"/>
          <w:szCs w:val="22"/>
        </w:rPr>
        <w:t>Comitente Vendedor” ou “Vendedor”: pessoa física ou jurídica proprietária dos bens ofertados em leilão;</w:t>
      </w:r>
    </w:p>
    <w:p w14:paraId="47AE19FA" w14:textId="45103CA7" w:rsidR="00DD29F6" w:rsidRPr="00FC5F3B" w:rsidRDefault="00436A95">
      <w:pPr>
        <w:spacing w:after="140" w:line="288" w:lineRule="auto"/>
        <w:jc w:val="both"/>
        <w:rPr>
          <w:sz w:val="22"/>
          <w:szCs w:val="22"/>
        </w:rPr>
      </w:pPr>
      <w:r w:rsidRPr="00FC5F3B">
        <w:rPr>
          <w:b/>
          <w:bCs/>
          <w:sz w:val="22"/>
          <w:szCs w:val="22"/>
        </w:rPr>
        <w:t>d) “</w:t>
      </w:r>
      <w:r w:rsidRPr="00FC5F3B">
        <w:rPr>
          <w:sz w:val="22"/>
          <w:szCs w:val="22"/>
        </w:rPr>
        <w:t>Arrematante”: pessoa física ou jurídica devidamente habilitada que oferece o lance vencedor de um Lote;</w:t>
      </w:r>
    </w:p>
    <w:p w14:paraId="7D277444" w14:textId="2BA5C853" w:rsidR="00DD29F6" w:rsidRPr="00FC5F3B" w:rsidRDefault="00FC5F3B">
      <w:pPr>
        <w:spacing w:after="140" w:line="288" w:lineRule="auto"/>
        <w:jc w:val="both"/>
        <w:rPr>
          <w:sz w:val="22"/>
          <w:szCs w:val="22"/>
        </w:rPr>
      </w:pPr>
      <w:r w:rsidRPr="00FC5F3B">
        <w:rPr>
          <w:b/>
          <w:bCs/>
          <w:sz w:val="22"/>
          <w:szCs w:val="22"/>
        </w:rPr>
        <w:t>e) “</w:t>
      </w:r>
      <w:r w:rsidRPr="00FC5F3B">
        <w:rPr>
          <w:sz w:val="22"/>
          <w:szCs w:val="22"/>
        </w:rPr>
        <w:t>Lote”: bem ou conjunto de bens ofertado para arrematação, individualmente descrito e numerado no leilão;</w:t>
      </w:r>
    </w:p>
    <w:p w14:paraId="6DA45CD8" w14:textId="06198E99" w:rsidR="00DD29F6" w:rsidRPr="00FC5F3B" w:rsidRDefault="006C3E18">
      <w:pPr>
        <w:spacing w:after="140" w:line="288" w:lineRule="auto"/>
        <w:jc w:val="both"/>
        <w:rPr>
          <w:sz w:val="22"/>
          <w:szCs w:val="22"/>
        </w:rPr>
      </w:pPr>
      <w:r w:rsidRPr="00FC5F3B">
        <w:rPr>
          <w:b/>
          <w:bCs/>
          <w:sz w:val="22"/>
          <w:szCs w:val="22"/>
        </w:rPr>
        <w:t>f) “</w:t>
      </w:r>
      <w:r w:rsidRPr="00FC5F3B">
        <w:rPr>
          <w:sz w:val="22"/>
          <w:szCs w:val="22"/>
        </w:rPr>
        <w:t>Lance”: proposta de valor, manual ou automática, ofertada por participante habilitado;</w:t>
      </w:r>
    </w:p>
    <w:p w14:paraId="558ACC52" w14:textId="5A31D31A" w:rsidR="00DD29F6" w:rsidRPr="00FC5F3B" w:rsidRDefault="006C3E18">
      <w:pPr>
        <w:spacing w:after="140" w:line="288" w:lineRule="auto"/>
        <w:jc w:val="both"/>
        <w:rPr>
          <w:sz w:val="22"/>
          <w:szCs w:val="22"/>
        </w:rPr>
      </w:pPr>
      <w:r w:rsidRPr="00FC5F3B">
        <w:rPr>
          <w:b/>
          <w:bCs/>
          <w:sz w:val="22"/>
          <w:szCs w:val="22"/>
        </w:rPr>
        <w:t>g) “</w:t>
      </w:r>
      <w:r w:rsidRPr="00FC5F3B">
        <w:rPr>
          <w:sz w:val="22"/>
          <w:szCs w:val="22"/>
        </w:rPr>
        <w:t>Habilitação”: processo de cadastro, envio de documentos e aprovação prévia que autoriza o participante a ofertar lances;</w:t>
      </w:r>
    </w:p>
    <w:p w14:paraId="48CD3763" w14:textId="77F61BF1" w:rsidR="00DD29F6" w:rsidRPr="00FC5F3B" w:rsidRDefault="006C3E18">
      <w:pPr>
        <w:spacing w:after="140" w:line="288" w:lineRule="auto"/>
        <w:jc w:val="both"/>
        <w:rPr>
          <w:sz w:val="22"/>
          <w:szCs w:val="22"/>
        </w:rPr>
      </w:pPr>
      <w:r w:rsidRPr="00FC5F3B">
        <w:rPr>
          <w:b/>
          <w:bCs/>
          <w:sz w:val="22"/>
          <w:szCs w:val="22"/>
        </w:rPr>
        <w:t>h) “</w:t>
      </w:r>
      <w:r w:rsidRPr="00FC5F3B">
        <w:rPr>
          <w:sz w:val="22"/>
          <w:szCs w:val="22"/>
        </w:rPr>
        <w:t>Homologação”: ato pelo qual o Leiloeiro e/ou o Comitente Vendedor confirmam o lance vencedor, aperfeiçoando a venda;</w:t>
      </w:r>
    </w:p>
    <w:p w14:paraId="03D2A364" w14:textId="4B1DD505" w:rsidR="00DD29F6" w:rsidRPr="00FC5F3B" w:rsidRDefault="006C3E18">
      <w:pPr>
        <w:spacing w:after="140" w:line="288" w:lineRule="auto"/>
        <w:jc w:val="both"/>
        <w:rPr>
          <w:sz w:val="22"/>
          <w:szCs w:val="22"/>
        </w:rPr>
      </w:pPr>
      <w:r w:rsidRPr="00FC5F3B">
        <w:rPr>
          <w:b/>
          <w:bCs/>
          <w:sz w:val="22"/>
          <w:szCs w:val="22"/>
        </w:rPr>
        <w:t>i) “</w:t>
      </w:r>
      <w:r w:rsidRPr="00FC5F3B">
        <w:rPr>
          <w:sz w:val="22"/>
          <w:szCs w:val="22"/>
        </w:rPr>
        <w:t>Dia útil”: dia com expediente bancário regular no Brasil, excluídos sábados, domingos e feriados nacionais e do município-sede do Leiloeiro.</w:t>
      </w:r>
    </w:p>
    <w:p w14:paraId="42D2DF50" w14:textId="77777777" w:rsidR="00DD29F6" w:rsidRDefault="00000000">
      <w:pPr>
        <w:pStyle w:val="Ttulo1"/>
        <w:spacing w:before="360" w:after="160"/>
      </w:pPr>
      <w:bookmarkStart w:id="3" w:name="_Toc241062268"/>
      <w:r>
        <w:rPr>
          <w:b/>
          <w:bCs/>
          <w:color w:val="1F3864"/>
        </w:rPr>
        <w:t>2. DO LEILOEIRO E DA PLATAFORMA</w:t>
      </w:r>
      <w:bookmarkEnd w:id="3"/>
    </w:p>
    <w:p w14:paraId="2ECDCB71" w14:textId="77777777" w:rsidR="00DD29F6" w:rsidRDefault="00000000">
      <w:pPr>
        <w:spacing w:after="140" w:line="288" w:lineRule="auto"/>
        <w:jc w:val="both"/>
      </w:pPr>
      <w:r w:rsidRPr="006C3E18">
        <w:rPr>
          <w:sz w:val="22"/>
          <w:szCs w:val="22"/>
        </w:rPr>
        <w:t>O leilão será realizado de forma eletrônica, exclusivamente por meio da Plataforma, sendo o Leiloeiro o responsável técnico e legal pela condução do pregão. O Leiloeiro atua como mandatário do Comitente Vendedor, nos termos do Decreto nº 21.981/1932, não sendo proprietário dos bens ofertados, salvo indicação expressa em contrário na descrição do Lote</w:t>
      </w:r>
      <w:r>
        <w:t>.</w:t>
      </w:r>
    </w:p>
    <w:p w14:paraId="28027D8D" w14:textId="77777777" w:rsidR="00DD29F6" w:rsidRDefault="00000000">
      <w:pPr>
        <w:pStyle w:val="Ttulo1"/>
        <w:spacing w:before="360" w:after="160"/>
      </w:pPr>
      <w:bookmarkStart w:id="4" w:name="_Toc241062269"/>
      <w:r>
        <w:rPr>
          <w:b/>
          <w:bCs/>
          <w:color w:val="1F3864"/>
        </w:rPr>
        <w:t>3. DO CADASTRO E DA HABILITAÇÃO</w:t>
      </w:r>
      <w:bookmarkEnd w:id="4"/>
    </w:p>
    <w:p w14:paraId="0297595A" w14:textId="77777777" w:rsidR="00DD29F6" w:rsidRPr="006C3E18" w:rsidRDefault="00000000">
      <w:pPr>
        <w:spacing w:after="140" w:line="288" w:lineRule="auto"/>
        <w:jc w:val="both"/>
        <w:rPr>
          <w:sz w:val="22"/>
          <w:szCs w:val="22"/>
        </w:rPr>
      </w:pPr>
      <w:proofErr w:type="gramStart"/>
      <w:r w:rsidRPr="006C3E18">
        <w:rPr>
          <w:b/>
          <w:bCs/>
          <w:sz w:val="22"/>
          <w:szCs w:val="22"/>
        </w:rPr>
        <w:t xml:space="preserve">3.1  </w:t>
      </w:r>
      <w:r w:rsidRPr="006C3E18">
        <w:rPr>
          <w:sz w:val="22"/>
          <w:szCs w:val="22"/>
        </w:rPr>
        <w:t>Para</w:t>
      </w:r>
      <w:proofErr w:type="gramEnd"/>
      <w:r w:rsidRPr="006C3E18">
        <w:rPr>
          <w:sz w:val="22"/>
          <w:szCs w:val="22"/>
        </w:rPr>
        <w:t xml:space="preserve"> se habilitar, o interessado deverá realizar cadastro na Plataforma, aceitar os Termos de Uso e a Política de Privacidade, e enviar os seguintes documentos, conforme o caso: (i) pessoa física: documento de identidade com foto e CPF, e comprovante de residência atualizado; (</w:t>
      </w:r>
      <w:proofErr w:type="spellStart"/>
      <w:r w:rsidRPr="006C3E18">
        <w:rPr>
          <w:sz w:val="22"/>
          <w:szCs w:val="22"/>
        </w:rPr>
        <w:t>ii</w:t>
      </w:r>
      <w:proofErr w:type="spellEnd"/>
      <w:r w:rsidRPr="006C3E18">
        <w:rPr>
          <w:sz w:val="22"/>
          <w:szCs w:val="22"/>
        </w:rPr>
        <w:t>) pessoa jurídica: CNPJ, contrato social ou estatuto vigente e documento de identificação do representante legal.</w:t>
      </w:r>
    </w:p>
    <w:p w14:paraId="034B7DFB" w14:textId="77777777" w:rsidR="00DD29F6" w:rsidRPr="006C3E18" w:rsidRDefault="00000000">
      <w:pPr>
        <w:spacing w:after="140" w:line="288" w:lineRule="auto"/>
        <w:jc w:val="both"/>
        <w:rPr>
          <w:sz w:val="22"/>
          <w:szCs w:val="22"/>
        </w:rPr>
      </w:pPr>
      <w:proofErr w:type="gramStart"/>
      <w:r w:rsidRPr="006C3E18">
        <w:rPr>
          <w:b/>
          <w:bCs/>
          <w:sz w:val="22"/>
          <w:szCs w:val="22"/>
        </w:rPr>
        <w:t xml:space="preserve">3.2  </w:t>
      </w:r>
      <w:r w:rsidRPr="006C3E18">
        <w:rPr>
          <w:sz w:val="22"/>
          <w:szCs w:val="22"/>
        </w:rPr>
        <w:t>A</w:t>
      </w:r>
      <w:proofErr w:type="gramEnd"/>
      <w:r w:rsidRPr="006C3E18">
        <w:rPr>
          <w:sz w:val="22"/>
          <w:szCs w:val="22"/>
        </w:rPr>
        <w:t xml:space="preserve"> solicitação de habilitação deverá ser feita com antecedência mínima de 1 (uma) hora do início do pregão. O Leiloeiro reserva-se o direito de recusar, suspender ou cancelar cadastros que contenham informações falsas, incompletas ou que gerem suspeita fundada de fraude, independentemente de justificativa prévia, sem prejuízo de comunicação às autoridades competentes quando cabível.</w:t>
      </w:r>
    </w:p>
    <w:p w14:paraId="022CC714" w14:textId="77777777" w:rsidR="00DD29F6" w:rsidRPr="006C3E18" w:rsidRDefault="00000000">
      <w:pPr>
        <w:spacing w:after="140" w:line="288" w:lineRule="auto"/>
        <w:jc w:val="both"/>
        <w:rPr>
          <w:sz w:val="22"/>
          <w:szCs w:val="22"/>
        </w:rPr>
      </w:pPr>
      <w:proofErr w:type="gramStart"/>
      <w:r w:rsidRPr="006C3E18">
        <w:rPr>
          <w:b/>
          <w:bCs/>
          <w:sz w:val="22"/>
          <w:szCs w:val="22"/>
        </w:rPr>
        <w:t xml:space="preserve">3.3  </w:t>
      </w:r>
      <w:r w:rsidRPr="006C3E18">
        <w:rPr>
          <w:sz w:val="22"/>
          <w:szCs w:val="22"/>
        </w:rPr>
        <w:t>O</w:t>
      </w:r>
      <w:proofErr w:type="gramEnd"/>
      <w:r w:rsidRPr="006C3E18">
        <w:rPr>
          <w:sz w:val="22"/>
          <w:szCs w:val="22"/>
        </w:rPr>
        <w:t xml:space="preserve"> cadastro é pessoal e intransferível. É vedado o uso de cadastro de terceiros ou a oferta de lances em nome de terceiros não identificados perante o Leiloeiro. O titular do cadastro responde integral e </w:t>
      </w:r>
      <w:r w:rsidRPr="006C3E18">
        <w:rPr>
          <w:sz w:val="22"/>
          <w:szCs w:val="22"/>
        </w:rPr>
        <w:lastRenderedPageBreak/>
        <w:t>solidariamente por todos os lances ofertados sob suas credenciais, ainda que realizados por terceiros, presumindo-se sua autoria até prova em contrário.</w:t>
      </w:r>
    </w:p>
    <w:p w14:paraId="0ADDF9EB" w14:textId="77777777" w:rsidR="00DD29F6" w:rsidRDefault="00000000">
      <w:pPr>
        <w:pStyle w:val="Ttulo1"/>
        <w:spacing w:before="360" w:after="160"/>
      </w:pPr>
      <w:bookmarkStart w:id="5" w:name="_Toc241062270"/>
      <w:r>
        <w:rPr>
          <w:b/>
          <w:bCs/>
          <w:color w:val="1F3864"/>
        </w:rPr>
        <w:t>4. DO ACEITE ELETRÔNICO DESTE EDITAL</w:t>
      </w:r>
      <w:bookmarkEnd w:id="5"/>
    </w:p>
    <w:p w14:paraId="00C96C4E" w14:textId="77777777" w:rsidR="00DD29F6" w:rsidRPr="006C3E18" w:rsidRDefault="00000000">
      <w:pPr>
        <w:spacing w:after="140" w:line="288" w:lineRule="auto"/>
        <w:jc w:val="both"/>
        <w:rPr>
          <w:sz w:val="22"/>
          <w:szCs w:val="22"/>
        </w:rPr>
      </w:pPr>
      <w:r w:rsidRPr="006C3E18">
        <w:rPr>
          <w:sz w:val="22"/>
          <w:szCs w:val="22"/>
        </w:rPr>
        <w:t xml:space="preserve">Ao concluir o cadastro e assinalar a opção “Li e aceito o Edital e os Termos de Uso”, o participante manifesta, de forma livre, informada e inequívoca, sua concordância com a integralidade deste Edital, nos termos dos </w:t>
      </w:r>
      <w:proofErr w:type="spellStart"/>
      <w:r w:rsidRPr="006C3E18">
        <w:rPr>
          <w:sz w:val="22"/>
          <w:szCs w:val="22"/>
        </w:rPr>
        <w:t>arts</w:t>
      </w:r>
      <w:proofErr w:type="spellEnd"/>
      <w:r w:rsidRPr="006C3E18">
        <w:rPr>
          <w:sz w:val="22"/>
          <w:szCs w:val="22"/>
        </w:rPr>
        <w:t>. 107 e 425 do Código Civil. Esse aceite é registrado eletronicamente pela Plataforma com data, hora e endereço IP, para fins de prova em eventual disputa.</w:t>
      </w:r>
    </w:p>
    <w:p w14:paraId="4A4CA502" w14:textId="77777777" w:rsidR="00DD29F6" w:rsidRDefault="00000000">
      <w:pPr>
        <w:pStyle w:val="Ttulo1"/>
        <w:spacing w:before="360" w:after="160"/>
      </w:pPr>
      <w:bookmarkStart w:id="6" w:name="_Toc241062271"/>
      <w:r>
        <w:rPr>
          <w:b/>
          <w:bCs/>
          <w:color w:val="1F3864"/>
        </w:rPr>
        <w:t>5. DOS LANCES</w:t>
      </w:r>
      <w:bookmarkEnd w:id="6"/>
    </w:p>
    <w:p w14:paraId="79632B43" w14:textId="77777777" w:rsidR="00DD29F6" w:rsidRPr="006C3E18" w:rsidRDefault="00000000">
      <w:pPr>
        <w:spacing w:after="140" w:line="288" w:lineRule="auto"/>
        <w:jc w:val="both"/>
        <w:rPr>
          <w:sz w:val="22"/>
          <w:szCs w:val="22"/>
        </w:rPr>
      </w:pPr>
      <w:proofErr w:type="gramStart"/>
      <w:r w:rsidRPr="006C3E18">
        <w:rPr>
          <w:b/>
          <w:bCs/>
          <w:sz w:val="22"/>
          <w:szCs w:val="22"/>
        </w:rPr>
        <w:t xml:space="preserve">5.1  </w:t>
      </w:r>
      <w:r w:rsidRPr="006C3E18">
        <w:rPr>
          <w:sz w:val="22"/>
          <w:szCs w:val="22"/>
        </w:rPr>
        <w:t>Os</w:t>
      </w:r>
      <w:proofErr w:type="gramEnd"/>
      <w:r w:rsidRPr="006C3E18">
        <w:rPr>
          <w:sz w:val="22"/>
          <w:szCs w:val="22"/>
        </w:rPr>
        <w:t xml:space="preserve"> lances são públicos e eletrônicos, podendo ser manuais ou automáticos, sendo irrevogáveis e irretratáveis desde o momento de seu registro na Plataforma, vinculando o participante ao pagamento em caso de vitória.</w:t>
      </w:r>
    </w:p>
    <w:p w14:paraId="6C7F94DC" w14:textId="77777777" w:rsidR="00DD29F6" w:rsidRPr="006C3E18" w:rsidRDefault="00000000">
      <w:pPr>
        <w:spacing w:after="140" w:line="288" w:lineRule="auto"/>
        <w:jc w:val="both"/>
        <w:rPr>
          <w:sz w:val="22"/>
          <w:szCs w:val="22"/>
        </w:rPr>
      </w:pPr>
      <w:proofErr w:type="gramStart"/>
      <w:r w:rsidRPr="006C3E18">
        <w:rPr>
          <w:b/>
          <w:bCs/>
          <w:sz w:val="22"/>
          <w:szCs w:val="22"/>
        </w:rPr>
        <w:t xml:space="preserve">5.2  </w:t>
      </w:r>
      <w:r w:rsidRPr="006C3E18">
        <w:rPr>
          <w:sz w:val="22"/>
          <w:szCs w:val="22"/>
        </w:rPr>
        <w:t>Os</w:t>
      </w:r>
      <w:proofErr w:type="gramEnd"/>
      <w:r w:rsidRPr="006C3E18">
        <w:rPr>
          <w:sz w:val="22"/>
          <w:szCs w:val="22"/>
        </w:rPr>
        <w:t xml:space="preserve"> lances automáticos operam segundo um valor-limite definido pelo próprio participante, ficando a Plataforma autorizada a ofertar lances em seu nome, dentro desse limite, até a vitória ou até que o limite seja superado por terceiro.</w:t>
      </w:r>
    </w:p>
    <w:p w14:paraId="757EAEEF" w14:textId="77777777" w:rsidR="00DD29F6" w:rsidRPr="006C3E18" w:rsidRDefault="00000000">
      <w:pPr>
        <w:spacing w:after="140" w:line="288" w:lineRule="auto"/>
        <w:jc w:val="both"/>
        <w:rPr>
          <w:sz w:val="22"/>
          <w:szCs w:val="22"/>
        </w:rPr>
      </w:pPr>
      <w:proofErr w:type="gramStart"/>
      <w:r w:rsidRPr="006C3E18">
        <w:rPr>
          <w:b/>
          <w:bCs/>
          <w:sz w:val="22"/>
          <w:szCs w:val="22"/>
        </w:rPr>
        <w:t xml:space="preserve">5.3  </w:t>
      </w:r>
      <w:r w:rsidRPr="006C3E18">
        <w:rPr>
          <w:sz w:val="22"/>
          <w:szCs w:val="22"/>
        </w:rPr>
        <w:t>Em</w:t>
      </w:r>
      <w:proofErr w:type="gramEnd"/>
      <w:r w:rsidRPr="006C3E18">
        <w:rPr>
          <w:sz w:val="22"/>
          <w:szCs w:val="22"/>
        </w:rPr>
        <w:t xml:space="preserve"> caso de lances de valor idêntico registrados para o mesmo Lote, prevalecerá aquele registrado primeiro, conforme o registro de data e hora (</w:t>
      </w:r>
      <w:proofErr w:type="spellStart"/>
      <w:r w:rsidRPr="006C3E18">
        <w:rPr>
          <w:sz w:val="22"/>
          <w:szCs w:val="22"/>
        </w:rPr>
        <w:t>timestamp</w:t>
      </w:r>
      <w:proofErr w:type="spellEnd"/>
      <w:r w:rsidRPr="006C3E18">
        <w:rPr>
          <w:sz w:val="22"/>
          <w:szCs w:val="22"/>
        </w:rPr>
        <w:t>) da Plataforma.</w:t>
      </w:r>
    </w:p>
    <w:p w14:paraId="180A0023" w14:textId="77777777" w:rsidR="00DD29F6" w:rsidRPr="006C3E18" w:rsidRDefault="00000000">
      <w:pPr>
        <w:spacing w:after="140" w:line="288" w:lineRule="auto"/>
        <w:jc w:val="both"/>
        <w:rPr>
          <w:sz w:val="22"/>
          <w:szCs w:val="22"/>
        </w:rPr>
      </w:pPr>
      <w:proofErr w:type="gramStart"/>
      <w:r w:rsidRPr="006C3E18">
        <w:rPr>
          <w:b/>
          <w:bCs/>
          <w:sz w:val="22"/>
          <w:szCs w:val="22"/>
        </w:rPr>
        <w:t xml:space="preserve">5.4  </w:t>
      </w:r>
      <w:r w:rsidRPr="006C3E18">
        <w:rPr>
          <w:sz w:val="22"/>
          <w:szCs w:val="22"/>
        </w:rPr>
        <w:t>Lances</w:t>
      </w:r>
      <w:proofErr w:type="gramEnd"/>
      <w:r w:rsidRPr="006C3E18">
        <w:rPr>
          <w:sz w:val="22"/>
          <w:szCs w:val="22"/>
        </w:rPr>
        <w:t xml:space="preserve"> sujeitos à aprovação do valor mínimo pelo Comitente Vendedor poderão ser aceitos ou recusados a critério deste, inclusive após o encerramento do pregão, não gerando eventual recusa direito a indenização, reembolso ou compensação ao ofertante.</w:t>
      </w:r>
    </w:p>
    <w:p w14:paraId="52B3F530" w14:textId="77777777" w:rsidR="00DD29F6" w:rsidRPr="006C3E18" w:rsidRDefault="00000000">
      <w:pPr>
        <w:spacing w:after="140" w:line="288" w:lineRule="auto"/>
        <w:jc w:val="both"/>
        <w:rPr>
          <w:sz w:val="22"/>
          <w:szCs w:val="22"/>
        </w:rPr>
      </w:pPr>
      <w:proofErr w:type="gramStart"/>
      <w:r w:rsidRPr="006C3E18">
        <w:rPr>
          <w:b/>
          <w:bCs/>
          <w:sz w:val="22"/>
          <w:szCs w:val="22"/>
        </w:rPr>
        <w:t xml:space="preserve">5.5  </w:t>
      </w:r>
      <w:r w:rsidRPr="006C3E18">
        <w:rPr>
          <w:sz w:val="22"/>
          <w:szCs w:val="22"/>
        </w:rPr>
        <w:t>É</w:t>
      </w:r>
      <w:proofErr w:type="gramEnd"/>
      <w:r w:rsidRPr="006C3E18">
        <w:rPr>
          <w:sz w:val="22"/>
          <w:szCs w:val="22"/>
        </w:rPr>
        <w:t xml:space="preserve"> vedado o uso de mecanismos automatizados não autorizados pela Plataforma (</w:t>
      </w:r>
      <w:proofErr w:type="spellStart"/>
      <w:r w:rsidRPr="006C3E18">
        <w:rPr>
          <w:sz w:val="22"/>
          <w:szCs w:val="22"/>
        </w:rPr>
        <w:t>bots</w:t>
      </w:r>
      <w:proofErr w:type="spellEnd"/>
      <w:r w:rsidRPr="006C3E18">
        <w:rPr>
          <w:sz w:val="22"/>
          <w:szCs w:val="22"/>
        </w:rPr>
        <w:t>, scripts) para ofertar lances. A constatação dessa prática autoriza o cancelamento dos lances correspondentes e o bloqueio do cadastro, sem prejuízo de outras medidas cabíveis.</w:t>
      </w:r>
    </w:p>
    <w:p w14:paraId="5CD20E4C" w14:textId="77777777" w:rsidR="00DD29F6" w:rsidRDefault="00000000">
      <w:pPr>
        <w:pStyle w:val="Ttulo1"/>
        <w:spacing w:before="360" w:after="160"/>
      </w:pPr>
      <w:bookmarkStart w:id="7" w:name="_Toc241062272"/>
      <w:r>
        <w:rPr>
          <w:b/>
          <w:bCs/>
          <w:color w:val="1F3864"/>
        </w:rPr>
        <w:t>6. DA HOMOLOGAÇÃO E APROVAÇÃO DA VENDA</w:t>
      </w:r>
      <w:bookmarkEnd w:id="7"/>
    </w:p>
    <w:p w14:paraId="017B6DFA" w14:textId="77777777" w:rsidR="00DD29F6" w:rsidRPr="006C3E18" w:rsidRDefault="00000000">
      <w:pPr>
        <w:spacing w:after="140" w:line="288" w:lineRule="auto"/>
        <w:jc w:val="both"/>
        <w:rPr>
          <w:sz w:val="22"/>
          <w:szCs w:val="22"/>
        </w:rPr>
      </w:pPr>
      <w:r w:rsidRPr="006C3E18">
        <w:rPr>
          <w:sz w:val="22"/>
          <w:szCs w:val="22"/>
        </w:rPr>
        <w:t>A venda somente se aperfeiçoa com a homologação do lance vencedor pelo Leiloeiro e/ou pelo Comitente Vendedor e com a efetiva confirmação do pagamento integral, nos termos da Cláusula 8. Até a homologação, o lance não confere ao participante direito adquirido sobre o Lote.</w:t>
      </w:r>
    </w:p>
    <w:p w14:paraId="7736C6AA" w14:textId="77777777" w:rsidR="00DD29F6" w:rsidRDefault="00000000">
      <w:pPr>
        <w:pStyle w:val="Ttulo1"/>
        <w:spacing w:before="360" w:after="160"/>
      </w:pPr>
      <w:bookmarkStart w:id="8" w:name="_Toc241062273"/>
      <w:r>
        <w:rPr>
          <w:b/>
          <w:bCs/>
          <w:color w:val="1F3864"/>
        </w:rPr>
        <w:t>7. DA NATUREZA E DO ESTADO DOS BENS</w:t>
      </w:r>
      <w:bookmarkEnd w:id="8"/>
    </w:p>
    <w:p w14:paraId="0B706677" w14:textId="77777777" w:rsidR="00DD29F6" w:rsidRPr="006C3E18" w:rsidRDefault="00000000">
      <w:pPr>
        <w:spacing w:after="140" w:line="288" w:lineRule="auto"/>
        <w:jc w:val="both"/>
        <w:rPr>
          <w:sz w:val="22"/>
          <w:szCs w:val="22"/>
        </w:rPr>
      </w:pPr>
      <w:proofErr w:type="gramStart"/>
      <w:r w:rsidRPr="006C3E18">
        <w:rPr>
          <w:b/>
          <w:bCs/>
          <w:sz w:val="22"/>
          <w:szCs w:val="22"/>
        </w:rPr>
        <w:t xml:space="preserve">7.1  </w:t>
      </w:r>
      <w:r w:rsidRPr="006C3E18">
        <w:rPr>
          <w:sz w:val="22"/>
          <w:szCs w:val="22"/>
        </w:rPr>
        <w:t>Todos</w:t>
      </w:r>
      <w:proofErr w:type="gramEnd"/>
      <w:r w:rsidRPr="006C3E18">
        <w:rPr>
          <w:sz w:val="22"/>
          <w:szCs w:val="22"/>
        </w:rPr>
        <w:t xml:space="preserve"> os Lotes são vendidos no estado de conservação e de fato em que se encontram (“no estado em que se encontra”), sem qualquer garantia de funcionamento, integridade, originalidade ou adequação a fim específico, e sem direito a troca, devolução ou abatimento de preço, ressalvado o disposto na Cláusula 10.2.</w:t>
      </w:r>
    </w:p>
    <w:p w14:paraId="7217A83D" w14:textId="77777777" w:rsidR="00DD29F6" w:rsidRPr="006C3E18" w:rsidRDefault="00000000">
      <w:pPr>
        <w:spacing w:after="140" w:line="288" w:lineRule="auto"/>
        <w:jc w:val="both"/>
        <w:rPr>
          <w:sz w:val="22"/>
          <w:szCs w:val="22"/>
        </w:rPr>
      </w:pPr>
      <w:proofErr w:type="gramStart"/>
      <w:r w:rsidRPr="006C3E18">
        <w:rPr>
          <w:b/>
          <w:bCs/>
          <w:sz w:val="22"/>
          <w:szCs w:val="22"/>
        </w:rPr>
        <w:t xml:space="preserve">7.2  </w:t>
      </w:r>
      <w:r w:rsidRPr="006C3E18">
        <w:rPr>
          <w:sz w:val="22"/>
          <w:szCs w:val="22"/>
        </w:rPr>
        <w:t>Os</w:t>
      </w:r>
      <w:proofErr w:type="gramEnd"/>
      <w:r w:rsidRPr="006C3E18">
        <w:rPr>
          <w:sz w:val="22"/>
          <w:szCs w:val="22"/>
        </w:rPr>
        <w:t xml:space="preserve"> Lotes podem apresentar avarias, riscos, amassados, sujeira, desgaste de uso, ausência de embalagem original, manuais, peças ou acessórios, bem como bloqueios de acesso, senhas, IMEI vinculado ou necessidade de desbloqueio, podendo tratar-se, ainda, de sucata ou bem desmontado.</w:t>
      </w:r>
    </w:p>
    <w:p w14:paraId="109E112B" w14:textId="77777777" w:rsidR="00DD29F6" w:rsidRPr="006C3E18" w:rsidRDefault="00000000">
      <w:pPr>
        <w:spacing w:after="140" w:line="288" w:lineRule="auto"/>
        <w:jc w:val="both"/>
        <w:rPr>
          <w:sz w:val="22"/>
          <w:szCs w:val="22"/>
        </w:rPr>
      </w:pPr>
      <w:proofErr w:type="gramStart"/>
      <w:r w:rsidRPr="006C3E18">
        <w:rPr>
          <w:b/>
          <w:bCs/>
          <w:sz w:val="22"/>
          <w:szCs w:val="22"/>
        </w:rPr>
        <w:t xml:space="preserve">7.3  </w:t>
      </w:r>
      <w:r w:rsidRPr="006C3E18">
        <w:rPr>
          <w:sz w:val="22"/>
          <w:szCs w:val="22"/>
        </w:rPr>
        <w:t>As</w:t>
      </w:r>
      <w:proofErr w:type="gramEnd"/>
      <w:r w:rsidRPr="006C3E18">
        <w:rPr>
          <w:sz w:val="22"/>
          <w:szCs w:val="22"/>
        </w:rPr>
        <w:t xml:space="preserve"> fotografias e imagens divulgadas têm caráter meramente ilustrativo. Somente integram a venda os itens expressamente descritos no texto de cada Lote, prevalecendo a descrição textual sobre qualquer imagem em caso de divergência.</w:t>
      </w:r>
    </w:p>
    <w:p w14:paraId="1B054C68" w14:textId="77777777" w:rsidR="00DD29F6" w:rsidRPr="006C3E18" w:rsidRDefault="00000000">
      <w:pPr>
        <w:spacing w:after="140" w:line="288" w:lineRule="auto"/>
        <w:jc w:val="both"/>
        <w:rPr>
          <w:sz w:val="22"/>
          <w:szCs w:val="22"/>
        </w:rPr>
      </w:pPr>
      <w:proofErr w:type="gramStart"/>
      <w:r w:rsidRPr="006C3E18">
        <w:rPr>
          <w:b/>
          <w:bCs/>
          <w:sz w:val="22"/>
          <w:szCs w:val="22"/>
        </w:rPr>
        <w:lastRenderedPageBreak/>
        <w:t xml:space="preserve">7.4  </w:t>
      </w:r>
      <w:r w:rsidRPr="006C3E18">
        <w:rPr>
          <w:sz w:val="22"/>
          <w:szCs w:val="22"/>
        </w:rPr>
        <w:t>É</w:t>
      </w:r>
      <w:proofErr w:type="gramEnd"/>
      <w:r w:rsidRPr="006C3E18">
        <w:rPr>
          <w:sz w:val="22"/>
          <w:szCs w:val="22"/>
        </w:rPr>
        <w:t xml:space="preserve"> responsabilidade exclusiva do Arrematante realizar, previamente à oferta do lance e dentro do prazo de visitação, quando permitido, toda a vistoria, teste e conferência técnica, documental e jurídica do Lote, não sendo aceitas reclamações posteriores à arrematação quanto às características já descritas do bem.</w:t>
      </w:r>
    </w:p>
    <w:p w14:paraId="3550E495" w14:textId="77777777" w:rsidR="00DD29F6" w:rsidRPr="006C3E18" w:rsidRDefault="00000000">
      <w:pPr>
        <w:spacing w:after="140" w:line="288" w:lineRule="auto"/>
        <w:jc w:val="both"/>
        <w:rPr>
          <w:sz w:val="22"/>
          <w:szCs w:val="22"/>
        </w:rPr>
      </w:pPr>
      <w:proofErr w:type="gramStart"/>
      <w:r w:rsidRPr="006C3E18">
        <w:rPr>
          <w:b/>
          <w:bCs/>
          <w:sz w:val="22"/>
          <w:szCs w:val="22"/>
        </w:rPr>
        <w:t xml:space="preserve">7.5  </w:t>
      </w:r>
      <w:r w:rsidRPr="006C3E18">
        <w:rPr>
          <w:sz w:val="22"/>
          <w:szCs w:val="22"/>
        </w:rPr>
        <w:t>O</w:t>
      </w:r>
      <w:proofErr w:type="gramEnd"/>
      <w:r w:rsidRPr="006C3E18">
        <w:rPr>
          <w:sz w:val="22"/>
          <w:szCs w:val="22"/>
        </w:rPr>
        <w:t xml:space="preserve"> Leiloeiro e o Comitente Vendedor não se responsabilizam por senhas, códigos de bloqueio, restrições de acesso, vinculação de IMEI, contas ou dados cadastrais associados aos bens, cabendo ao Arrematante toda a diligência de verificação de compatibilidade, procedência e regularidade antes da oferta do lance.</w:t>
      </w:r>
    </w:p>
    <w:p w14:paraId="7B5E07CF" w14:textId="77777777" w:rsidR="00DD29F6" w:rsidRDefault="00000000">
      <w:pPr>
        <w:pStyle w:val="Ttulo1"/>
        <w:spacing w:before="360" w:after="160"/>
      </w:pPr>
      <w:bookmarkStart w:id="9" w:name="_Toc241062274"/>
      <w:r>
        <w:rPr>
          <w:b/>
          <w:bCs/>
          <w:color w:val="1F3864"/>
        </w:rPr>
        <w:t>8. DO PAGAMENTO</w:t>
      </w:r>
      <w:bookmarkEnd w:id="9"/>
    </w:p>
    <w:p w14:paraId="615E8EAD" w14:textId="77777777" w:rsidR="00DD29F6" w:rsidRPr="006C3E18" w:rsidRDefault="00000000">
      <w:pPr>
        <w:spacing w:after="140" w:line="288" w:lineRule="auto"/>
        <w:jc w:val="both"/>
        <w:rPr>
          <w:sz w:val="22"/>
          <w:szCs w:val="22"/>
        </w:rPr>
      </w:pPr>
      <w:proofErr w:type="gramStart"/>
      <w:r w:rsidRPr="006C3E18">
        <w:rPr>
          <w:b/>
          <w:bCs/>
          <w:sz w:val="22"/>
          <w:szCs w:val="22"/>
        </w:rPr>
        <w:t xml:space="preserve">8.1  </w:t>
      </w:r>
      <w:r w:rsidRPr="006C3E18">
        <w:rPr>
          <w:sz w:val="22"/>
          <w:szCs w:val="22"/>
        </w:rPr>
        <w:t>O</w:t>
      </w:r>
      <w:proofErr w:type="gramEnd"/>
      <w:r w:rsidRPr="006C3E18">
        <w:rPr>
          <w:sz w:val="22"/>
          <w:szCs w:val="22"/>
        </w:rPr>
        <w:t xml:space="preserve"> pagamento integral do valor do Lote arrematado, acrescido da comissão do leiloeiro e da taxa administrativa, deverá ser efetuado em até 1 (um) dia útil contado da aprovação/homologação do lance, mediante PIX ou boleto bancário, conforme instruções enviadas por e-mail ao Arrematante.</w:t>
      </w:r>
    </w:p>
    <w:p w14:paraId="03947411" w14:textId="77777777" w:rsidR="00DD29F6" w:rsidRPr="006C3E18" w:rsidRDefault="00000000">
      <w:pPr>
        <w:spacing w:after="140" w:line="288" w:lineRule="auto"/>
        <w:jc w:val="both"/>
        <w:rPr>
          <w:sz w:val="22"/>
          <w:szCs w:val="22"/>
        </w:rPr>
      </w:pPr>
      <w:proofErr w:type="gramStart"/>
      <w:r w:rsidRPr="006C3E18">
        <w:rPr>
          <w:b/>
          <w:bCs/>
          <w:sz w:val="22"/>
          <w:szCs w:val="22"/>
        </w:rPr>
        <w:t xml:space="preserve">8.2  </w:t>
      </w:r>
      <w:r w:rsidRPr="006C3E18">
        <w:rPr>
          <w:sz w:val="22"/>
          <w:szCs w:val="22"/>
        </w:rPr>
        <w:t>Comissão</w:t>
      </w:r>
      <w:proofErr w:type="gramEnd"/>
      <w:r w:rsidRPr="006C3E18">
        <w:rPr>
          <w:sz w:val="22"/>
          <w:szCs w:val="22"/>
        </w:rPr>
        <w:t xml:space="preserve"> do leiloeiro: 5% (cinco por cento) sobre o valor de arrematação de cada Lote.</w:t>
      </w:r>
    </w:p>
    <w:p w14:paraId="71357542" w14:textId="77777777" w:rsidR="00DD29F6" w:rsidRPr="006C3E18" w:rsidRDefault="00000000">
      <w:pPr>
        <w:spacing w:after="140" w:line="288" w:lineRule="auto"/>
        <w:jc w:val="both"/>
        <w:rPr>
          <w:sz w:val="22"/>
          <w:szCs w:val="22"/>
        </w:rPr>
      </w:pPr>
      <w:proofErr w:type="gramStart"/>
      <w:r w:rsidRPr="006C3E18">
        <w:rPr>
          <w:b/>
          <w:bCs/>
          <w:sz w:val="22"/>
          <w:szCs w:val="22"/>
        </w:rPr>
        <w:t xml:space="preserve">8.3  </w:t>
      </w:r>
      <w:r w:rsidRPr="006C3E18">
        <w:rPr>
          <w:sz w:val="22"/>
          <w:szCs w:val="22"/>
        </w:rPr>
        <w:t>Taxa</w:t>
      </w:r>
      <w:proofErr w:type="gramEnd"/>
      <w:r w:rsidRPr="006C3E18">
        <w:rPr>
          <w:sz w:val="22"/>
          <w:szCs w:val="22"/>
        </w:rPr>
        <w:t xml:space="preserve"> administrativa: apurada conforme a tabela de faixas abaixo, incidente sobre o valor de arrematação de cada Lote.</w:t>
      </w:r>
    </w:p>
    <w:tbl>
      <w:tblPr>
        <w:tblW w:w="9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33"/>
        <w:gridCol w:w="3033"/>
        <w:gridCol w:w="3032"/>
      </w:tblGrid>
      <w:tr w:rsidR="00DD29F6" w14:paraId="7C4EF8A4" w14:textId="77777777" w:rsidTr="00260627">
        <w:trPr>
          <w:trHeight w:val="218"/>
          <w:tblHeader/>
        </w:trPr>
        <w:tc>
          <w:tcPr>
            <w:tcW w:w="3033" w:type="dxa"/>
            <w:shd w:val="clear" w:color="auto" w:fill="1F3864"/>
            <w:tcMar>
              <w:top w:w="60" w:type="dxa"/>
              <w:left w:w="100" w:type="dxa"/>
              <w:bottom w:w="60" w:type="dxa"/>
              <w:right w:w="100" w:type="dxa"/>
            </w:tcMar>
          </w:tcPr>
          <w:p w14:paraId="2AE050F3" w14:textId="77777777" w:rsidR="00DD29F6" w:rsidRDefault="00000000">
            <w:pPr>
              <w:jc w:val="center"/>
            </w:pPr>
            <w:r>
              <w:rPr>
                <w:b/>
                <w:bCs/>
                <w:color w:val="FFFFFF"/>
              </w:rPr>
              <w:t>Faixa inicial</w:t>
            </w:r>
          </w:p>
        </w:tc>
        <w:tc>
          <w:tcPr>
            <w:tcW w:w="3033" w:type="dxa"/>
            <w:shd w:val="clear" w:color="auto" w:fill="1F3864"/>
            <w:tcMar>
              <w:top w:w="60" w:type="dxa"/>
              <w:left w:w="100" w:type="dxa"/>
              <w:bottom w:w="60" w:type="dxa"/>
              <w:right w:w="100" w:type="dxa"/>
            </w:tcMar>
          </w:tcPr>
          <w:p w14:paraId="7A8E4A5F" w14:textId="77777777" w:rsidR="00DD29F6" w:rsidRDefault="00000000">
            <w:pPr>
              <w:jc w:val="center"/>
            </w:pPr>
            <w:r>
              <w:rPr>
                <w:b/>
                <w:bCs/>
                <w:color w:val="FFFFFF"/>
              </w:rPr>
              <w:t>Faixa final</w:t>
            </w:r>
          </w:p>
        </w:tc>
        <w:tc>
          <w:tcPr>
            <w:tcW w:w="3032" w:type="dxa"/>
            <w:shd w:val="clear" w:color="auto" w:fill="1F3864"/>
            <w:tcMar>
              <w:top w:w="60" w:type="dxa"/>
              <w:left w:w="100" w:type="dxa"/>
              <w:bottom w:w="60" w:type="dxa"/>
              <w:right w:w="100" w:type="dxa"/>
            </w:tcMar>
          </w:tcPr>
          <w:p w14:paraId="3FC82562" w14:textId="77777777" w:rsidR="00DD29F6" w:rsidRDefault="00000000">
            <w:pPr>
              <w:jc w:val="center"/>
            </w:pPr>
            <w:r>
              <w:rPr>
                <w:b/>
                <w:bCs/>
                <w:color w:val="FFFFFF"/>
              </w:rPr>
              <w:t>Valor do encargo</w:t>
            </w:r>
          </w:p>
        </w:tc>
      </w:tr>
      <w:tr w:rsidR="00DD29F6" w14:paraId="3FADBED3" w14:textId="77777777" w:rsidTr="00260627">
        <w:trPr>
          <w:trHeight w:val="218"/>
        </w:trPr>
        <w:tc>
          <w:tcPr>
            <w:tcW w:w="3033" w:type="dxa"/>
            <w:tcMar>
              <w:top w:w="60" w:type="dxa"/>
              <w:left w:w="100" w:type="dxa"/>
              <w:bottom w:w="60" w:type="dxa"/>
              <w:right w:w="100" w:type="dxa"/>
            </w:tcMar>
          </w:tcPr>
          <w:p w14:paraId="7CA595D3" w14:textId="77777777" w:rsidR="00DD29F6" w:rsidRDefault="00000000">
            <w:r>
              <w:t>R$ 1,00</w:t>
            </w:r>
          </w:p>
        </w:tc>
        <w:tc>
          <w:tcPr>
            <w:tcW w:w="3033" w:type="dxa"/>
            <w:tcMar>
              <w:top w:w="60" w:type="dxa"/>
              <w:left w:w="100" w:type="dxa"/>
              <w:bottom w:w="60" w:type="dxa"/>
              <w:right w:w="100" w:type="dxa"/>
            </w:tcMar>
          </w:tcPr>
          <w:p w14:paraId="7771AF5E" w14:textId="4428CD2B" w:rsidR="00DD29F6" w:rsidRDefault="00000000">
            <w:r>
              <w:t xml:space="preserve">R$ </w:t>
            </w:r>
            <w:r w:rsidR="00CE14EB">
              <w:t>99,99</w:t>
            </w:r>
          </w:p>
        </w:tc>
        <w:tc>
          <w:tcPr>
            <w:tcW w:w="3032" w:type="dxa"/>
            <w:tcMar>
              <w:top w:w="60" w:type="dxa"/>
              <w:left w:w="100" w:type="dxa"/>
              <w:bottom w:w="60" w:type="dxa"/>
              <w:right w:w="100" w:type="dxa"/>
            </w:tcMar>
          </w:tcPr>
          <w:p w14:paraId="5F61A2C1" w14:textId="27F98CC8" w:rsidR="00DD29F6" w:rsidRDefault="00CE14EB">
            <w:pPr>
              <w:jc w:val="center"/>
            </w:pPr>
            <w:r>
              <w:t>R$ 30</w:t>
            </w:r>
          </w:p>
        </w:tc>
      </w:tr>
      <w:tr w:rsidR="00DD29F6" w14:paraId="7BC9ACED" w14:textId="77777777" w:rsidTr="00260627">
        <w:trPr>
          <w:trHeight w:val="218"/>
        </w:trPr>
        <w:tc>
          <w:tcPr>
            <w:tcW w:w="3033" w:type="dxa"/>
            <w:tcMar>
              <w:top w:w="60" w:type="dxa"/>
              <w:left w:w="100" w:type="dxa"/>
              <w:bottom w:w="60" w:type="dxa"/>
              <w:right w:w="100" w:type="dxa"/>
            </w:tcMar>
          </w:tcPr>
          <w:p w14:paraId="077E7009" w14:textId="45DD8BF8" w:rsidR="00DD29F6" w:rsidRDefault="00000000">
            <w:r>
              <w:t xml:space="preserve">R$ </w:t>
            </w:r>
            <w:r w:rsidR="00CE14EB">
              <w:t>100,00</w:t>
            </w:r>
          </w:p>
        </w:tc>
        <w:tc>
          <w:tcPr>
            <w:tcW w:w="3033" w:type="dxa"/>
            <w:tcMar>
              <w:top w:w="60" w:type="dxa"/>
              <w:left w:w="100" w:type="dxa"/>
              <w:bottom w:w="60" w:type="dxa"/>
              <w:right w:w="100" w:type="dxa"/>
            </w:tcMar>
          </w:tcPr>
          <w:p w14:paraId="189CB268" w14:textId="70D37C75" w:rsidR="00DD29F6" w:rsidRDefault="00000000">
            <w:r>
              <w:t xml:space="preserve">R$ </w:t>
            </w:r>
            <w:r w:rsidR="00CE14EB">
              <w:t>199,99</w:t>
            </w:r>
          </w:p>
        </w:tc>
        <w:tc>
          <w:tcPr>
            <w:tcW w:w="3032" w:type="dxa"/>
            <w:tcMar>
              <w:top w:w="60" w:type="dxa"/>
              <w:left w:w="100" w:type="dxa"/>
              <w:bottom w:w="60" w:type="dxa"/>
              <w:right w:w="100" w:type="dxa"/>
            </w:tcMar>
          </w:tcPr>
          <w:p w14:paraId="4E750EE8" w14:textId="01D334FE" w:rsidR="00DD29F6" w:rsidRDefault="00000000">
            <w:pPr>
              <w:jc w:val="center"/>
            </w:pPr>
            <w:r>
              <w:t xml:space="preserve">R$ </w:t>
            </w:r>
            <w:r w:rsidR="00CE14EB">
              <w:t>40,00</w:t>
            </w:r>
          </w:p>
        </w:tc>
      </w:tr>
      <w:tr w:rsidR="00DD29F6" w14:paraId="3314FC5E" w14:textId="77777777" w:rsidTr="00260627">
        <w:trPr>
          <w:trHeight w:val="218"/>
        </w:trPr>
        <w:tc>
          <w:tcPr>
            <w:tcW w:w="3033" w:type="dxa"/>
            <w:tcMar>
              <w:top w:w="60" w:type="dxa"/>
              <w:left w:w="100" w:type="dxa"/>
              <w:bottom w:w="60" w:type="dxa"/>
              <w:right w:w="100" w:type="dxa"/>
            </w:tcMar>
          </w:tcPr>
          <w:p w14:paraId="02FBE75A" w14:textId="2E25FE07" w:rsidR="00DD29F6" w:rsidRDefault="00000000">
            <w:r>
              <w:t xml:space="preserve">R$ </w:t>
            </w:r>
            <w:r w:rsidR="00CE14EB">
              <w:t>2</w:t>
            </w:r>
            <w:r>
              <w:t>00,00</w:t>
            </w:r>
          </w:p>
        </w:tc>
        <w:tc>
          <w:tcPr>
            <w:tcW w:w="3033" w:type="dxa"/>
            <w:tcMar>
              <w:top w:w="60" w:type="dxa"/>
              <w:left w:w="100" w:type="dxa"/>
              <w:bottom w:w="60" w:type="dxa"/>
              <w:right w:w="100" w:type="dxa"/>
            </w:tcMar>
          </w:tcPr>
          <w:p w14:paraId="14E726DD" w14:textId="310E4C69" w:rsidR="00DD29F6" w:rsidRDefault="00000000">
            <w:r>
              <w:t xml:space="preserve">R$ </w:t>
            </w:r>
            <w:r w:rsidR="00CE14EB">
              <w:t>299,99</w:t>
            </w:r>
          </w:p>
        </w:tc>
        <w:tc>
          <w:tcPr>
            <w:tcW w:w="3032" w:type="dxa"/>
            <w:tcMar>
              <w:top w:w="60" w:type="dxa"/>
              <w:left w:w="100" w:type="dxa"/>
              <w:bottom w:w="60" w:type="dxa"/>
              <w:right w:w="100" w:type="dxa"/>
            </w:tcMar>
          </w:tcPr>
          <w:p w14:paraId="02CAA47D" w14:textId="29E0F603" w:rsidR="00DD29F6" w:rsidRDefault="00000000">
            <w:pPr>
              <w:jc w:val="center"/>
            </w:pPr>
            <w:r>
              <w:t xml:space="preserve">R$ </w:t>
            </w:r>
            <w:r w:rsidR="00CE14EB">
              <w:t>50,00</w:t>
            </w:r>
          </w:p>
        </w:tc>
      </w:tr>
      <w:tr w:rsidR="00DD29F6" w14:paraId="5C4CCA5A" w14:textId="77777777" w:rsidTr="00260627">
        <w:trPr>
          <w:trHeight w:val="218"/>
        </w:trPr>
        <w:tc>
          <w:tcPr>
            <w:tcW w:w="3033" w:type="dxa"/>
            <w:tcMar>
              <w:top w:w="60" w:type="dxa"/>
              <w:left w:w="100" w:type="dxa"/>
              <w:bottom w:w="60" w:type="dxa"/>
              <w:right w:w="100" w:type="dxa"/>
            </w:tcMar>
          </w:tcPr>
          <w:p w14:paraId="47227B64" w14:textId="2CC884CB" w:rsidR="00DD29F6" w:rsidRDefault="00000000">
            <w:r>
              <w:t xml:space="preserve">R$ </w:t>
            </w:r>
            <w:r w:rsidR="00CE14EB">
              <w:t>300,00</w:t>
            </w:r>
          </w:p>
        </w:tc>
        <w:tc>
          <w:tcPr>
            <w:tcW w:w="3033" w:type="dxa"/>
            <w:tcMar>
              <w:top w:w="60" w:type="dxa"/>
              <w:left w:w="100" w:type="dxa"/>
              <w:bottom w:w="60" w:type="dxa"/>
              <w:right w:w="100" w:type="dxa"/>
            </w:tcMar>
          </w:tcPr>
          <w:p w14:paraId="10E4829F" w14:textId="0F2D7939" w:rsidR="00DD29F6" w:rsidRDefault="00000000">
            <w:r>
              <w:t xml:space="preserve">R$ </w:t>
            </w:r>
            <w:r w:rsidR="00CE14EB">
              <w:t>399,99</w:t>
            </w:r>
          </w:p>
        </w:tc>
        <w:tc>
          <w:tcPr>
            <w:tcW w:w="3032" w:type="dxa"/>
            <w:tcMar>
              <w:top w:w="60" w:type="dxa"/>
              <w:left w:w="100" w:type="dxa"/>
              <w:bottom w:w="60" w:type="dxa"/>
              <w:right w:w="100" w:type="dxa"/>
            </w:tcMar>
          </w:tcPr>
          <w:p w14:paraId="2973D8B1" w14:textId="33D6FCCD" w:rsidR="00DD29F6" w:rsidRDefault="00000000">
            <w:pPr>
              <w:jc w:val="center"/>
            </w:pPr>
            <w:r>
              <w:t xml:space="preserve">R$ </w:t>
            </w:r>
            <w:r w:rsidR="00CE14EB">
              <w:t>58,00</w:t>
            </w:r>
          </w:p>
        </w:tc>
      </w:tr>
      <w:tr w:rsidR="00DD29F6" w14:paraId="18EC7432" w14:textId="77777777" w:rsidTr="00260627">
        <w:trPr>
          <w:trHeight w:val="218"/>
        </w:trPr>
        <w:tc>
          <w:tcPr>
            <w:tcW w:w="3033" w:type="dxa"/>
            <w:tcMar>
              <w:top w:w="60" w:type="dxa"/>
              <w:left w:w="100" w:type="dxa"/>
              <w:bottom w:w="60" w:type="dxa"/>
              <w:right w:w="100" w:type="dxa"/>
            </w:tcMar>
          </w:tcPr>
          <w:p w14:paraId="08FBC68D" w14:textId="4352C9A1" w:rsidR="00DD29F6" w:rsidRDefault="00000000">
            <w:r>
              <w:t xml:space="preserve">R$ </w:t>
            </w:r>
            <w:r w:rsidR="00CE14EB">
              <w:t>400,00</w:t>
            </w:r>
          </w:p>
        </w:tc>
        <w:tc>
          <w:tcPr>
            <w:tcW w:w="3033" w:type="dxa"/>
            <w:tcMar>
              <w:top w:w="60" w:type="dxa"/>
              <w:left w:w="100" w:type="dxa"/>
              <w:bottom w:w="60" w:type="dxa"/>
              <w:right w:w="100" w:type="dxa"/>
            </w:tcMar>
          </w:tcPr>
          <w:p w14:paraId="3DFCB942" w14:textId="47A56C02" w:rsidR="00DD29F6" w:rsidRDefault="00000000">
            <w:r>
              <w:t xml:space="preserve">R$ </w:t>
            </w:r>
            <w:r w:rsidR="00CE14EB">
              <w:t>499,99</w:t>
            </w:r>
          </w:p>
        </w:tc>
        <w:tc>
          <w:tcPr>
            <w:tcW w:w="3032" w:type="dxa"/>
            <w:tcMar>
              <w:top w:w="60" w:type="dxa"/>
              <w:left w:w="100" w:type="dxa"/>
              <w:bottom w:w="60" w:type="dxa"/>
              <w:right w:w="100" w:type="dxa"/>
            </w:tcMar>
          </w:tcPr>
          <w:p w14:paraId="235BEEFF" w14:textId="566AC558" w:rsidR="00DD29F6" w:rsidRDefault="00000000">
            <w:pPr>
              <w:jc w:val="center"/>
            </w:pPr>
            <w:r>
              <w:t xml:space="preserve">R$ </w:t>
            </w:r>
            <w:r w:rsidR="00CE14EB">
              <w:t>74,00</w:t>
            </w:r>
          </w:p>
        </w:tc>
      </w:tr>
      <w:tr w:rsidR="00DD29F6" w14:paraId="4E7BE844" w14:textId="77777777" w:rsidTr="00260627">
        <w:trPr>
          <w:trHeight w:val="218"/>
        </w:trPr>
        <w:tc>
          <w:tcPr>
            <w:tcW w:w="3033" w:type="dxa"/>
            <w:tcMar>
              <w:top w:w="60" w:type="dxa"/>
              <w:left w:w="100" w:type="dxa"/>
              <w:bottom w:w="60" w:type="dxa"/>
              <w:right w:w="100" w:type="dxa"/>
            </w:tcMar>
          </w:tcPr>
          <w:p w14:paraId="4232678C" w14:textId="30770F71" w:rsidR="00DD29F6" w:rsidRDefault="00000000">
            <w:r>
              <w:t xml:space="preserve">R$ </w:t>
            </w:r>
            <w:r w:rsidR="00CE14EB">
              <w:t>500,00</w:t>
            </w:r>
          </w:p>
        </w:tc>
        <w:tc>
          <w:tcPr>
            <w:tcW w:w="3033" w:type="dxa"/>
            <w:tcMar>
              <w:top w:w="60" w:type="dxa"/>
              <w:left w:w="100" w:type="dxa"/>
              <w:bottom w:w="60" w:type="dxa"/>
              <w:right w:w="100" w:type="dxa"/>
            </w:tcMar>
          </w:tcPr>
          <w:p w14:paraId="22BB4758" w14:textId="18A6C613" w:rsidR="00DD29F6" w:rsidRDefault="00000000">
            <w:r>
              <w:t xml:space="preserve">R$ </w:t>
            </w:r>
            <w:r w:rsidR="00CE14EB">
              <w:t>649,99</w:t>
            </w:r>
          </w:p>
        </w:tc>
        <w:tc>
          <w:tcPr>
            <w:tcW w:w="3032" w:type="dxa"/>
            <w:tcMar>
              <w:top w:w="60" w:type="dxa"/>
              <w:left w:w="100" w:type="dxa"/>
              <w:bottom w:w="60" w:type="dxa"/>
              <w:right w:w="100" w:type="dxa"/>
            </w:tcMar>
          </w:tcPr>
          <w:p w14:paraId="05ACBA83" w14:textId="46F602AB" w:rsidR="00DD29F6" w:rsidRDefault="00000000">
            <w:pPr>
              <w:jc w:val="center"/>
            </w:pPr>
            <w:r>
              <w:t xml:space="preserve">R$ </w:t>
            </w:r>
            <w:r w:rsidR="00CE14EB">
              <w:t>94,00</w:t>
            </w:r>
          </w:p>
        </w:tc>
      </w:tr>
      <w:tr w:rsidR="00DD29F6" w14:paraId="7A21577B" w14:textId="77777777" w:rsidTr="00260627">
        <w:trPr>
          <w:trHeight w:val="218"/>
        </w:trPr>
        <w:tc>
          <w:tcPr>
            <w:tcW w:w="3033" w:type="dxa"/>
            <w:tcMar>
              <w:top w:w="60" w:type="dxa"/>
              <w:left w:w="100" w:type="dxa"/>
              <w:bottom w:w="60" w:type="dxa"/>
              <w:right w:w="100" w:type="dxa"/>
            </w:tcMar>
          </w:tcPr>
          <w:p w14:paraId="028A46C8" w14:textId="4578F30C" w:rsidR="00DD29F6" w:rsidRDefault="00000000">
            <w:r>
              <w:t xml:space="preserve">R$ </w:t>
            </w:r>
            <w:r w:rsidR="00CE14EB">
              <w:t>650,00</w:t>
            </w:r>
          </w:p>
        </w:tc>
        <w:tc>
          <w:tcPr>
            <w:tcW w:w="3033" w:type="dxa"/>
            <w:tcMar>
              <w:top w:w="60" w:type="dxa"/>
              <w:left w:w="100" w:type="dxa"/>
              <w:bottom w:w="60" w:type="dxa"/>
              <w:right w:w="100" w:type="dxa"/>
            </w:tcMar>
          </w:tcPr>
          <w:p w14:paraId="0DCA247A" w14:textId="34BD4A84" w:rsidR="00DD29F6" w:rsidRDefault="00000000">
            <w:r>
              <w:t xml:space="preserve">R$ </w:t>
            </w:r>
            <w:r w:rsidR="00CE14EB">
              <w:t>799,99</w:t>
            </w:r>
          </w:p>
        </w:tc>
        <w:tc>
          <w:tcPr>
            <w:tcW w:w="3032" w:type="dxa"/>
            <w:tcMar>
              <w:top w:w="60" w:type="dxa"/>
              <w:left w:w="100" w:type="dxa"/>
              <w:bottom w:w="60" w:type="dxa"/>
              <w:right w:w="100" w:type="dxa"/>
            </w:tcMar>
          </w:tcPr>
          <w:p w14:paraId="1EE60A2E" w14:textId="4E57D5C2" w:rsidR="00DD29F6" w:rsidRDefault="00000000">
            <w:pPr>
              <w:jc w:val="center"/>
            </w:pPr>
            <w:r>
              <w:t xml:space="preserve">R$ </w:t>
            </w:r>
            <w:r w:rsidR="00CE14EB">
              <w:t>118,00</w:t>
            </w:r>
          </w:p>
        </w:tc>
      </w:tr>
      <w:tr w:rsidR="00DD29F6" w14:paraId="1FD05AED" w14:textId="77777777" w:rsidTr="00260627">
        <w:trPr>
          <w:trHeight w:val="218"/>
        </w:trPr>
        <w:tc>
          <w:tcPr>
            <w:tcW w:w="3033" w:type="dxa"/>
            <w:tcMar>
              <w:top w:w="60" w:type="dxa"/>
              <w:left w:w="100" w:type="dxa"/>
              <w:bottom w:w="60" w:type="dxa"/>
              <w:right w:w="100" w:type="dxa"/>
            </w:tcMar>
          </w:tcPr>
          <w:p w14:paraId="6C26028A" w14:textId="7EE8C45F" w:rsidR="00DD29F6" w:rsidRDefault="00000000">
            <w:r>
              <w:t xml:space="preserve">R$ </w:t>
            </w:r>
            <w:r w:rsidR="00CE14EB">
              <w:t>800,00</w:t>
            </w:r>
          </w:p>
        </w:tc>
        <w:tc>
          <w:tcPr>
            <w:tcW w:w="3033" w:type="dxa"/>
            <w:tcMar>
              <w:top w:w="60" w:type="dxa"/>
              <w:left w:w="100" w:type="dxa"/>
              <w:bottom w:w="60" w:type="dxa"/>
              <w:right w:w="100" w:type="dxa"/>
            </w:tcMar>
          </w:tcPr>
          <w:p w14:paraId="093C67E4" w14:textId="73637237" w:rsidR="00DD29F6" w:rsidRDefault="00000000">
            <w:r>
              <w:t xml:space="preserve">R$ </w:t>
            </w:r>
            <w:r w:rsidR="00CE14EB">
              <w:t>999,99</w:t>
            </w:r>
          </w:p>
        </w:tc>
        <w:tc>
          <w:tcPr>
            <w:tcW w:w="3032" w:type="dxa"/>
            <w:tcMar>
              <w:top w:w="60" w:type="dxa"/>
              <w:left w:w="100" w:type="dxa"/>
              <w:bottom w:w="60" w:type="dxa"/>
              <w:right w:w="100" w:type="dxa"/>
            </w:tcMar>
          </w:tcPr>
          <w:p w14:paraId="6D6A3DC3" w14:textId="32143A32" w:rsidR="00DD29F6" w:rsidRDefault="00000000">
            <w:pPr>
              <w:jc w:val="center"/>
            </w:pPr>
            <w:r>
              <w:t xml:space="preserve">R$ </w:t>
            </w:r>
            <w:r w:rsidR="00CE14EB">
              <w:t>145,00</w:t>
            </w:r>
          </w:p>
        </w:tc>
      </w:tr>
      <w:tr w:rsidR="00DD29F6" w14:paraId="4A16DAA0" w14:textId="77777777" w:rsidTr="00260627">
        <w:trPr>
          <w:trHeight w:val="218"/>
        </w:trPr>
        <w:tc>
          <w:tcPr>
            <w:tcW w:w="3033" w:type="dxa"/>
            <w:tcMar>
              <w:top w:w="60" w:type="dxa"/>
              <w:left w:w="100" w:type="dxa"/>
              <w:bottom w:w="60" w:type="dxa"/>
              <w:right w:w="100" w:type="dxa"/>
            </w:tcMar>
          </w:tcPr>
          <w:p w14:paraId="173CFDF5" w14:textId="0D470CC9" w:rsidR="00DD29F6" w:rsidRDefault="00000000">
            <w:r>
              <w:t xml:space="preserve">R$ </w:t>
            </w:r>
            <w:r w:rsidR="00CE14EB">
              <w:t>1.000,00</w:t>
            </w:r>
          </w:p>
        </w:tc>
        <w:tc>
          <w:tcPr>
            <w:tcW w:w="3033" w:type="dxa"/>
            <w:tcMar>
              <w:top w:w="60" w:type="dxa"/>
              <w:left w:w="100" w:type="dxa"/>
              <w:bottom w:w="60" w:type="dxa"/>
              <w:right w:w="100" w:type="dxa"/>
            </w:tcMar>
          </w:tcPr>
          <w:p w14:paraId="19E75AE6" w14:textId="79C2312D" w:rsidR="00DD29F6" w:rsidRDefault="00000000">
            <w:r>
              <w:t xml:space="preserve">R$ </w:t>
            </w:r>
            <w:r w:rsidR="00CE14EB">
              <w:t>1.099,99</w:t>
            </w:r>
          </w:p>
        </w:tc>
        <w:tc>
          <w:tcPr>
            <w:tcW w:w="3032" w:type="dxa"/>
            <w:tcMar>
              <w:top w:w="60" w:type="dxa"/>
              <w:left w:w="100" w:type="dxa"/>
              <w:bottom w:w="60" w:type="dxa"/>
              <w:right w:w="100" w:type="dxa"/>
            </w:tcMar>
          </w:tcPr>
          <w:p w14:paraId="5B96FA8D" w14:textId="68B3FD54" w:rsidR="00DD29F6" w:rsidRDefault="00000000">
            <w:pPr>
              <w:jc w:val="center"/>
            </w:pPr>
            <w:r>
              <w:t xml:space="preserve">R$ </w:t>
            </w:r>
            <w:r w:rsidR="00CE14EB">
              <w:t>169,00</w:t>
            </w:r>
          </w:p>
        </w:tc>
      </w:tr>
      <w:tr w:rsidR="00DD29F6" w14:paraId="232B6E8D" w14:textId="77777777" w:rsidTr="00260627">
        <w:trPr>
          <w:trHeight w:val="218"/>
        </w:trPr>
        <w:tc>
          <w:tcPr>
            <w:tcW w:w="3033" w:type="dxa"/>
            <w:tcMar>
              <w:top w:w="60" w:type="dxa"/>
              <w:left w:w="100" w:type="dxa"/>
              <w:bottom w:w="60" w:type="dxa"/>
              <w:right w:w="100" w:type="dxa"/>
            </w:tcMar>
          </w:tcPr>
          <w:p w14:paraId="69CDF913" w14:textId="03CA91C6" w:rsidR="00DD29F6" w:rsidRDefault="00000000">
            <w:r>
              <w:t>R$ 1</w:t>
            </w:r>
            <w:r w:rsidR="00CE14EB">
              <w:t>.100,00</w:t>
            </w:r>
          </w:p>
        </w:tc>
        <w:tc>
          <w:tcPr>
            <w:tcW w:w="3033" w:type="dxa"/>
            <w:tcMar>
              <w:top w:w="60" w:type="dxa"/>
              <w:left w:w="100" w:type="dxa"/>
              <w:bottom w:w="60" w:type="dxa"/>
              <w:right w:w="100" w:type="dxa"/>
            </w:tcMar>
          </w:tcPr>
          <w:p w14:paraId="1DD93CA6" w14:textId="29E5812D" w:rsidR="00DD29F6" w:rsidRDefault="00000000">
            <w:r>
              <w:t>R$ 1</w:t>
            </w:r>
            <w:r w:rsidR="00CE14EB">
              <w:t>.999,99</w:t>
            </w:r>
          </w:p>
        </w:tc>
        <w:tc>
          <w:tcPr>
            <w:tcW w:w="3032" w:type="dxa"/>
            <w:tcMar>
              <w:top w:w="60" w:type="dxa"/>
              <w:left w:w="100" w:type="dxa"/>
              <w:bottom w:w="60" w:type="dxa"/>
              <w:right w:w="100" w:type="dxa"/>
            </w:tcMar>
          </w:tcPr>
          <w:p w14:paraId="31F8719D" w14:textId="6B2C0008" w:rsidR="00DD29F6" w:rsidRDefault="00000000">
            <w:pPr>
              <w:jc w:val="center"/>
            </w:pPr>
            <w:r>
              <w:t xml:space="preserve">R$ </w:t>
            </w:r>
            <w:r w:rsidR="00CE14EB">
              <w:t>235,00</w:t>
            </w:r>
          </w:p>
        </w:tc>
      </w:tr>
      <w:tr w:rsidR="00DD29F6" w14:paraId="37A5B4E5" w14:textId="77777777" w:rsidTr="00260627">
        <w:trPr>
          <w:trHeight w:val="218"/>
        </w:trPr>
        <w:tc>
          <w:tcPr>
            <w:tcW w:w="3033" w:type="dxa"/>
            <w:tcMar>
              <w:top w:w="60" w:type="dxa"/>
              <w:left w:w="100" w:type="dxa"/>
              <w:bottom w:w="60" w:type="dxa"/>
              <w:right w:w="100" w:type="dxa"/>
            </w:tcMar>
          </w:tcPr>
          <w:p w14:paraId="543CDAE2" w14:textId="0034C733" w:rsidR="00DD29F6" w:rsidRDefault="00000000">
            <w:r>
              <w:t xml:space="preserve">R$ </w:t>
            </w:r>
            <w:r w:rsidR="00CE14EB">
              <w:t>2.000,00</w:t>
            </w:r>
          </w:p>
        </w:tc>
        <w:tc>
          <w:tcPr>
            <w:tcW w:w="3033" w:type="dxa"/>
            <w:tcMar>
              <w:top w:w="60" w:type="dxa"/>
              <w:left w:w="100" w:type="dxa"/>
              <w:bottom w:w="60" w:type="dxa"/>
              <w:right w:w="100" w:type="dxa"/>
            </w:tcMar>
          </w:tcPr>
          <w:p w14:paraId="3DA5EAC4" w14:textId="649953EB" w:rsidR="00DD29F6" w:rsidRDefault="00000000">
            <w:r>
              <w:t xml:space="preserve">R$ </w:t>
            </w:r>
            <w:r w:rsidR="00CE14EB">
              <w:t>3.999,99</w:t>
            </w:r>
          </w:p>
        </w:tc>
        <w:tc>
          <w:tcPr>
            <w:tcW w:w="3032" w:type="dxa"/>
            <w:tcMar>
              <w:top w:w="60" w:type="dxa"/>
              <w:left w:w="100" w:type="dxa"/>
              <w:bottom w:w="60" w:type="dxa"/>
              <w:right w:w="100" w:type="dxa"/>
            </w:tcMar>
          </w:tcPr>
          <w:p w14:paraId="212C32CD" w14:textId="788C83B8" w:rsidR="00DD29F6" w:rsidRDefault="00000000">
            <w:pPr>
              <w:jc w:val="center"/>
            </w:pPr>
            <w:r>
              <w:t xml:space="preserve">R$ </w:t>
            </w:r>
            <w:r w:rsidR="00CE14EB">
              <w:t>437,00</w:t>
            </w:r>
          </w:p>
        </w:tc>
      </w:tr>
      <w:tr w:rsidR="00DD29F6" w14:paraId="5F39B238" w14:textId="77777777" w:rsidTr="00260627">
        <w:trPr>
          <w:trHeight w:val="218"/>
        </w:trPr>
        <w:tc>
          <w:tcPr>
            <w:tcW w:w="3033" w:type="dxa"/>
            <w:tcMar>
              <w:top w:w="60" w:type="dxa"/>
              <w:left w:w="100" w:type="dxa"/>
              <w:bottom w:w="60" w:type="dxa"/>
              <w:right w:w="100" w:type="dxa"/>
            </w:tcMar>
          </w:tcPr>
          <w:p w14:paraId="6B198789" w14:textId="1AF9E78D" w:rsidR="00DD29F6" w:rsidRDefault="00000000">
            <w:r>
              <w:t xml:space="preserve">R$ </w:t>
            </w:r>
            <w:r w:rsidR="00CE14EB">
              <w:t>4.000,00</w:t>
            </w:r>
          </w:p>
        </w:tc>
        <w:tc>
          <w:tcPr>
            <w:tcW w:w="3033" w:type="dxa"/>
            <w:tcMar>
              <w:top w:w="60" w:type="dxa"/>
              <w:left w:w="100" w:type="dxa"/>
              <w:bottom w:w="60" w:type="dxa"/>
              <w:right w:w="100" w:type="dxa"/>
            </w:tcMar>
          </w:tcPr>
          <w:p w14:paraId="4D718483" w14:textId="69353D87" w:rsidR="00DD29F6" w:rsidRDefault="00000000">
            <w:r>
              <w:t xml:space="preserve">R$ </w:t>
            </w:r>
            <w:r w:rsidR="00CE14EB">
              <w:t>4.999,99</w:t>
            </w:r>
          </w:p>
        </w:tc>
        <w:tc>
          <w:tcPr>
            <w:tcW w:w="3032" w:type="dxa"/>
            <w:tcMar>
              <w:top w:w="60" w:type="dxa"/>
              <w:left w:w="100" w:type="dxa"/>
              <w:bottom w:w="60" w:type="dxa"/>
              <w:right w:w="100" w:type="dxa"/>
            </w:tcMar>
          </w:tcPr>
          <w:p w14:paraId="16F5653E" w14:textId="1D32C301" w:rsidR="00DD29F6" w:rsidRDefault="00000000">
            <w:pPr>
              <w:jc w:val="center"/>
            </w:pPr>
            <w:r>
              <w:t xml:space="preserve">R$ </w:t>
            </w:r>
            <w:r w:rsidR="00CE14EB">
              <w:t>678,00</w:t>
            </w:r>
          </w:p>
        </w:tc>
      </w:tr>
      <w:tr w:rsidR="00DD29F6" w14:paraId="10D95A91" w14:textId="77777777" w:rsidTr="00260627">
        <w:trPr>
          <w:trHeight w:val="218"/>
        </w:trPr>
        <w:tc>
          <w:tcPr>
            <w:tcW w:w="3033" w:type="dxa"/>
            <w:tcMar>
              <w:top w:w="60" w:type="dxa"/>
              <w:left w:w="100" w:type="dxa"/>
              <w:bottom w:w="60" w:type="dxa"/>
              <w:right w:w="100" w:type="dxa"/>
            </w:tcMar>
          </w:tcPr>
          <w:p w14:paraId="4376FF1C" w14:textId="03061255" w:rsidR="00DD29F6" w:rsidRDefault="00000000">
            <w:r>
              <w:t xml:space="preserve">R$ </w:t>
            </w:r>
            <w:r w:rsidR="00CE14EB">
              <w:t>5.000,00</w:t>
            </w:r>
          </w:p>
        </w:tc>
        <w:tc>
          <w:tcPr>
            <w:tcW w:w="3033" w:type="dxa"/>
            <w:tcMar>
              <w:top w:w="60" w:type="dxa"/>
              <w:left w:w="100" w:type="dxa"/>
              <w:bottom w:w="60" w:type="dxa"/>
              <w:right w:w="100" w:type="dxa"/>
            </w:tcMar>
          </w:tcPr>
          <w:p w14:paraId="4725BD2C" w14:textId="4E89D2EB" w:rsidR="00DD29F6" w:rsidRDefault="00000000">
            <w:r>
              <w:t xml:space="preserve">R$ </w:t>
            </w:r>
            <w:r w:rsidR="00CE14EB">
              <w:t>6.999,99</w:t>
            </w:r>
          </w:p>
        </w:tc>
        <w:tc>
          <w:tcPr>
            <w:tcW w:w="3032" w:type="dxa"/>
            <w:tcMar>
              <w:top w:w="60" w:type="dxa"/>
              <w:left w:w="100" w:type="dxa"/>
              <w:bottom w:w="60" w:type="dxa"/>
              <w:right w:w="100" w:type="dxa"/>
            </w:tcMar>
          </w:tcPr>
          <w:p w14:paraId="0DD71F53" w14:textId="10DA2F4F" w:rsidR="00DD29F6" w:rsidRDefault="00000000">
            <w:pPr>
              <w:jc w:val="center"/>
            </w:pPr>
            <w:r>
              <w:t xml:space="preserve">R$ </w:t>
            </w:r>
            <w:r w:rsidR="00CE14EB">
              <w:t>889,00</w:t>
            </w:r>
          </w:p>
        </w:tc>
      </w:tr>
      <w:tr w:rsidR="00DD29F6" w14:paraId="6B946CCE" w14:textId="77777777" w:rsidTr="00260627">
        <w:trPr>
          <w:trHeight w:val="218"/>
        </w:trPr>
        <w:tc>
          <w:tcPr>
            <w:tcW w:w="3033" w:type="dxa"/>
            <w:tcMar>
              <w:top w:w="60" w:type="dxa"/>
              <w:left w:w="100" w:type="dxa"/>
              <w:bottom w:w="60" w:type="dxa"/>
              <w:right w:w="100" w:type="dxa"/>
            </w:tcMar>
          </w:tcPr>
          <w:p w14:paraId="7D7434FA" w14:textId="4972AA97" w:rsidR="00DD29F6" w:rsidRDefault="00000000">
            <w:r>
              <w:t xml:space="preserve">R$ </w:t>
            </w:r>
            <w:r w:rsidR="00CE14EB">
              <w:t>7.000,00</w:t>
            </w:r>
          </w:p>
        </w:tc>
        <w:tc>
          <w:tcPr>
            <w:tcW w:w="3033" w:type="dxa"/>
            <w:tcMar>
              <w:top w:w="60" w:type="dxa"/>
              <w:left w:w="100" w:type="dxa"/>
              <w:bottom w:w="60" w:type="dxa"/>
              <w:right w:w="100" w:type="dxa"/>
            </w:tcMar>
          </w:tcPr>
          <w:p w14:paraId="6E2165E2" w14:textId="7E8FDC0D" w:rsidR="00DD29F6" w:rsidRDefault="00000000">
            <w:r>
              <w:t xml:space="preserve">R$ </w:t>
            </w:r>
            <w:r w:rsidR="00CE14EB">
              <w:t>9.999,00</w:t>
            </w:r>
          </w:p>
        </w:tc>
        <w:tc>
          <w:tcPr>
            <w:tcW w:w="3032" w:type="dxa"/>
            <w:tcMar>
              <w:top w:w="60" w:type="dxa"/>
              <w:left w:w="100" w:type="dxa"/>
              <w:bottom w:w="60" w:type="dxa"/>
              <w:right w:w="100" w:type="dxa"/>
            </w:tcMar>
          </w:tcPr>
          <w:p w14:paraId="124E941A" w14:textId="27ECE4CE" w:rsidR="00DD29F6" w:rsidRDefault="00000000">
            <w:pPr>
              <w:jc w:val="center"/>
            </w:pPr>
            <w:r>
              <w:t xml:space="preserve">R$ </w:t>
            </w:r>
            <w:r w:rsidR="00CE14EB">
              <w:t>1.200</w:t>
            </w:r>
            <w:r>
              <w:t>,00</w:t>
            </w:r>
          </w:p>
        </w:tc>
      </w:tr>
      <w:tr w:rsidR="00DD29F6" w14:paraId="33164D61" w14:textId="77777777" w:rsidTr="00260627">
        <w:trPr>
          <w:trHeight w:val="218"/>
        </w:trPr>
        <w:tc>
          <w:tcPr>
            <w:tcW w:w="3033" w:type="dxa"/>
            <w:tcMar>
              <w:top w:w="60" w:type="dxa"/>
              <w:left w:w="100" w:type="dxa"/>
              <w:bottom w:w="60" w:type="dxa"/>
              <w:right w:w="100" w:type="dxa"/>
            </w:tcMar>
          </w:tcPr>
          <w:p w14:paraId="381EFFFD" w14:textId="3D7B2F4F" w:rsidR="00DD29F6" w:rsidRDefault="00000000">
            <w:r>
              <w:t xml:space="preserve">R$ </w:t>
            </w:r>
            <w:r w:rsidR="00CE14EB">
              <w:t>10.000,00</w:t>
            </w:r>
          </w:p>
        </w:tc>
        <w:tc>
          <w:tcPr>
            <w:tcW w:w="3033" w:type="dxa"/>
            <w:tcMar>
              <w:top w:w="60" w:type="dxa"/>
              <w:left w:w="100" w:type="dxa"/>
              <w:bottom w:w="60" w:type="dxa"/>
              <w:right w:w="100" w:type="dxa"/>
            </w:tcMar>
          </w:tcPr>
          <w:p w14:paraId="184F6F25" w14:textId="7FFFBCEC" w:rsidR="00DD29F6" w:rsidRDefault="00000000">
            <w:r>
              <w:t xml:space="preserve">R$ </w:t>
            </w:r>
            <w:r w:rsidR="00CE14EB">
              <w:t>14.999,99</w:t>
            </w:r>
          </w:p>
        </w:tc>
        <w:tc>
          <w:tcPr>
            <w:tcW w:w="3032" w:type="dxa"/>
            <w:tcMar>
              <w:top w:w="60" w:type="dxa"/>
              <w:left w:w="100" w:type="dxa"/>
              <w:bottom w:w="60" w:type="dxa"/>
              <w:right w:w="100" w:type="dxa"/>
            </w:tcMar>
          </w:tcPr>
          <w:p w14:paraId="3A6796F0" w14:textId="3DC57A81" w:rsidR="00DD29F6" w:rsidRDefault="00000000">
            <w:pPr>
              <w:jc w:val="center"/>
            </w:pPr>
            <w:r>
              <w:t xml:space="preserve">R$ </w:t>
            </w:r>
            <w:r w:rsidR="00CE14EB">
              <w:t>1.500,00</w:t>
            </w:r>
          </w:p>
        </w:tc>
      </w:tr>
      <w:tr w:rsidR="00DD29F6" w14:paraId="49E7022A" w14:textId="77777777" w:rsidTr="00260627">
        <w:trPr>
          <w:trHeight w:val="218"/>
        </w:trPr>
        <w:tc>
          <w:tcPr>
            <w:tcW w:w="3033" w:type="dxa"/>
            <w:tcMar>
              <w:top w:w="60" w:type="dxa"/>
              <w:left w:w="100" w:type="dxa"/>
              <w:bottom w:w="60" w:type="dxa"/>
              <w:right w:w="100" w:type="dxa"/>
            </w:tcMar>
          </w:tcPr>
          <w:p w14:paraId="79A3540F" w14:textId="5D7E5157" w:rsidR="00DD29F6" w:rsidRDefault="00000000">
            <w:r>
              <w:t xml:space="preserve">R$ </w:t>
            </w:r>
            <w:r w:rsidR="00CE14EB">
              <w:t>15.000,00</w:t>
            </w:r>
          </w:p>
        </w:tc>
        <w:tc>
          <w:tcPr>
            <w:tcW w:w="3033" w:type="dxa"/>
            <w:tcMar>
              <w:top w:w="60" w:type="dxa"/>
              <w:left w:w="100" w:type="dxa"/>
              <w:bottom w:w="60" w:type="dxa"/>
              <w:right w:w="100" w:type="dxa"/>
            </w:tcMar>
          </w:tcPr>
          <w:p w14:paraId="09DCAAC7" w14:textId="1C410862" w:rsidR="00DD29F6" w:rsidRDefault="00000000">
            <w:r>
              <w:t xml:space="preserve">R$ </w:t>
            </w:r>
            <w:r w:rsidR="00CE14EB">
              <w:t>19.999,99</w:t>
            </w:r>
          </w:p>
        </w:tc>
        <w:tc>
          <w:tcPr>
            <w:tcW w:w="3032" w:type="dxa"/>
            <w:tcMar>
              <w:top w:w="60" w:type="dxa"/>
              <w:left w:w="100" w:type="dxa"/>
              <w:bottom w:w="60" w:type="dxa"/>
              <w:right w:w="100" w:type="dxa"/>
            </w:tcMar>
          </w:tcPr>
          <w:p w14:paraId="71905A59" w14:textId="1C3F3CF9" w:rsidR="00DD29F6" w:rsidRDefault="00000000">
            <w:pPr>
              <w:jc w:val="center"/>
            </w:pPr>
            <w:r>
              <w:t xml:space="preserve">R$ </w:t>
            </w:r>
            <w:r w:rsidR="00CE14EB">
              <w:t>1995,00</w:t>
            </w:r>
          </w:p>
        </w:tc>
      </w:tr>
      <w:tr w:rsidR="00DD29F6" w14:paraId="6B328396" w14:textId="77777777" w:rsidTr="00260627">
        <w:trPr>
          <w:trHeight w:val="218"/>
        </w:trPr>
        <w:tc>
          <w:tcPr>
            <w:tcW w:w="3033" w:type="dxa"/>
            <w:tcMar>
              <w:top w:w="60" w:type="dxa"/>
              <w:left w:w="100" w:type="dxa"/>
              <w:bottom w:w="60" w:type="dxa"/>
              <w:right w:w="100" w:type="dxa"/>
            </w:tcMar>
          </w:tcPr>
          <w:p w14:paraId="3E4AEC96" w14:textId="15747B5C" w:rsidR="00DD29F6" w:rsidRDefault="00000000">
            <w:r>
              <w:t xml:space="preserve">R$ </w:t>
            </w:r>
            <w:r w:rsidR="00CE14EB">
              <w:t>20.000,00</w:t>
            </w:r>
          </w:p>
        </w:tc>
        <w:tc>
          <w:tcPr>
            <w:tcW w:w="3033" w:type="dxa"/>
            <w:tcMar>
              <w:top w:w="60" w:type="dxa"/>
              <w:left w:w="100" w:type="dxa"/>
              <w:bottom w:w="60" w:type="dxa"/>
              <w:right w:w="100" w:type="dxa"/>
            </w:tcMar>
          </w:tcPr>
          <w:p w14:paraId="5B62FC79" w14:textId="243E69BF" w:rsidR="00DD29F6" w:rsidRDefault="00000000">
            <w:r>
              <w:t xml:space="preserve">R$ </w:t>
            </w:r>
            <w:r w:rsidR="00CE14EB">
              <w:t>24.999,99</w:t>
            </w:r>
          </w:p>
        </w:tc>
        <w:tc>
          <w:tcPr>
            <w:tcW w:w="3032" w:type="dxa"/>
            <w:tcMar>
              <w:top w:w="60" w:type="dxa"/>
              <w:left w:w="100" w:type="dxa"/>
              <w:bottom w:w="60" w:type="dxa"/>
              <w:right w:w="100" w:type="dxa"/>
            </w:tcMar>
          </w:tcPr>
          <w:p w14:paraId="7F7CA0D2" w14:textId="51A0BE76" w:rsidR="00DD29F6" w:rsidRDefault="00000000">
            <w:pPr>
              <w:jc w:val="center"/>
            </w:pPr>
            <w:r>
              <w:t xml:space="preserve">R$ </w:t>
            </w:r>
            <w:r w:rsidR="00CE14EB">
              <w:t>2.573,00</w:t>
            </w:r>
          </w:p>
        </w:tc>
      </w:tr>
      <w:tr w:rsidR="00DD29F6" w14:paraId="53B93181" w14:textId="77777777" w:rsidTr="00260627">
        <w:trPr>
          <w:trHeight w:val="218"/>
        </w:trPr>
        <w:tc>
          <w:tcPr>
            <w:tcW w:w="3033" w:type="dxa"/>
            <w:tcMar>
              <w:top w:w="60" w:type="dxa"/>
              <w:left w:w="100" w:type="dxa"/>
              <w:bottom w:w="60" w:type="dxa"/>
              <w:right w:w="100" w:type="dxa"/>
            </w:tcMar>
          </w:tcPr>
          <w:p w14:paraId="0BEEEF88" w14:textId="161526B5" w:rsidR="00DD29F6" w:rsidRDefault="00000000">
            <w:r>
              <w:t xml:space="preserve">R$ </w:t>
            </w:r>
            <w:r w:rsidR="00CE14EB">
              <w:t>25.000,00</w:t>
            </w:r>
          </w:p>
        </w:tc>
        <w:tc>
          <w:tcPr>
            <w:tcW w:w="3033" w:type="dxa"/>
            <w:tcMar>
              <w:top w:w="60" w:type="dxa"/>
              <w:left w:w="100" w:type="dxa"/>
              <w:bottom w:w="60" w:type="dxa"/>
              <w:right w:w="100" w:type="dxa"/>
            </w:tcMar>
          </w:tcPr>
          <w:p w14:paraId="6867E662" w14:textId="1C5A78EE" w:rsidR="00DD29F6" w:rsidRDefault="00000000">
            <w:r>
              <w:t xml:space="preserve">R$ </w:t>
            </w:r>
            <w:r w:rsidR="00CE14EB">
              <w:t>29.999,99</w:t>
            </w:r>
          </w:p>
        </w:tc>
        <w:tc>
          <w:tcPr>
            <w:tcW w:w="3032" w:type="dxa"/>
            <w:tcMar>
              <w:top w:w="60" w:type="dxa"/>
              <w:left w:w="100" w:type="dxa"/>
              <w:bottom w:w="60" w:type="dxa"/>
              <w:right w:w="100" w:type="dxa"/>
            </w:tcMar>
          </w:tcPr>
          <w:p w14:paraId="74FE1D5B" w14:textId="79C1D848" w:rsidR="00DD29F6" w:rsidRDefault="00000000">
            <w:pPr>
              <w:jc w:val="center"/>
            </w:pPr>
            <w:r>
              <w:t xml:space="preserve">R$ </w:t>
            </w:r>
            <w:r w:rsidR="00CE14EB">
              <w:t>3.308,00</w:t>
            </w:r>
          </w:p>
        </w:tc>
      </w:tr>
      <w:tr w:rsidR="00260627" w14:paraId="748A6F85" w14:textId="77777777" w:rsidTr="00260627">
        <w:trPr>
          <w:trHeight w:val="218"/>
        </w:trPr>
        <w:tc>
          <w:tcPr>
            <w:tcW w:w="3033" w:type="dxa"/>
            <w:tcMar>
              <w:top w:w="60" w:type="dxa"/>
              <w:left w:w="100" w:type="dxa"/>
              <w:bottom w:w="60" w:type="dxa"/>
              <w:right w:w="100" w:type="dxa"/>
            </w:tcMar>
          </w:tcPr>
          <w:p w14:paraId="5884675C" w14:textId="77777777" w:rsidR="00260627" w:rsidRDefault="00260627"/>
        </w:tc>
        <w:tc>
          <w:tcPr>
            <w:tcW w:w="3033" w:type="dxa"/>
            <w:tcMar>
              <w:top w:w="60" w:type="dxa"/>
              <w:left w:w="100" w:type="dxa"/>
              <w:bottom w:w="60" w:type="dxa"/>
              <w:right w:w="100" w:type="dxa"/>
            </w:tcMar>
          </w:tcPr>
          <w:p w14:paraId="6A7E06B1" w14:textId="77777777" w:rsidR="00260627" w:rsidRDefault="00260627"/>
        </w:tc>
        <w:tc>
          <w:tcPr>
            <w:tcW w:w="3032" w:type="dxa"/>
            <w:tcMar>
              <w:top w:w="60" w:type="dxa"/>
              <w:left w:w="100" w:type="dxa"/>
              <w:bottom w:w="60" w:type="dxa"/>
              <w:right w:w="100" w:type="dxa"/>
            </w:tcMar>
          </w:tcPr>
          <w:p w14:paraId="7FD39F12" w14:textId="77777777" w:rsidR="00260627" w:rsidRDefault="00260627">
            <w:pPr>
              <w:jc w:val="center"/>
            </w:pPr>
          </w:p>
        </w:tc>
      </w:tr>
    </w:tbl>
    <w:p w14:paraId="3C18495F" w14:textId="77777777" w:rsidR="00DD29F6" w:rsidRPr="006C3E18" w:rsidRDefault="00000000">
      <w:pPr>
        <w:spacing w:after="140" w:line="288" w:lineRule="auto"/>
        <w:jc w:val="both"/>
        <w:rPr>
          <w:sz w:val="22"/>
          <w:szCs w:val="22"/>
        </w:rPr>
      </w:pPr>
      <w:proofErr w:type="gramStart"/>
      <w:r w:rsidRPr="006C3E18">
        <w:rPr>
          <w:b/>
          <w:bCs/>
          <w:sz w:val="22"/>
          <w:szCs w:val="22"/>
        </w:rPr>
        <w:t xml:space="preserve">8.4  </w:t>
      </w:r>
      <w:r w:rsidRPr="006C3E18">
        <w:rPr>
          <w:sz w:val="22"/>
          <w:szCs w:val="22"/>
        </w:rPr>
        <w:t>O</w:t>
      </w:r>
      <w:proofErr w:type="gramEnd"/>
      <w:r w:rsidRPr="006C3E18">
        <w:rPr>
          <w:sz w:val="22"/>
          <w:szCs w:val="22"/>
        </w:rPr>
        <w:t xml:space="preserve"> pagamento somente será considerado válido após a efetiva confirmação de compensação/crédito dos valores nas contas do Leiloeiro ou do Comitente Vendedor, não sendo suficiente o mero envio de comprovante ou protocolo. A liberação do Lote para retirada fica condicionada a essa confirmação.</w:t>
      </w:r>
    </w:p>
    <w:p w14:paraId="0AC386F9" w14:textId="77777777" w:rsidR="00DD29F6" w:rsidRPr="006C3E18" w:rsidRDefault="00000000">
      <w:pPr>
        <w:spacing w:after="140" w:line="288" w:lineRule="auto"/>
        <w:jc w:val="both"/>
        <w:rPr>
          <w:sz w:val="22"/>
          <w:szCs w:val="22"/>
        </w:rPr>
      </w:pPr>
      <w:r w:rsidRPr="006C3E18">
        <w:rPr>
          <w:b/>
          <w:bCs/>
          <w:sz w:val="22"/>
          <w:szCs w:val="22"/>
        </w:rPr>
        <w:t xml:space="preserve">8.5  </w:t>
      </w:r>
      <w:r w:rsidRPr="006C3E18">
        <w:rPr>
          <w:sz w:val="22"/>
          <w:szCs w:val="22"/>
        </w:rPr>
        <w:t xml:space="preserve">Em caso de estorno, contestação, cancelamento ou reversão do pagamento por qualquer motivo (incluindo </w:t>
      </w:r>
      <w:proofErr w:type="spellStart"/>
      <w:r w:rsidRPr="006C3E18">
        <w:rPr>
          <w:sz w:val="22"/>
          <w:szCs w:val="22"/>
        </w:rPr>
        <w:t>chargeback</w:t>
      </w:r>
      <w:proofErr w:type="spellEnd"/>
      <w:r w:rsidRPr="006C3E18">
        <w:rPr>
          <w:sz w:val="22"/>
          <w:szCs w:val="22"/>
        </w:rPr>
        <w:t xml:space="preserve"> ou contestação de PIX) após a liberação do Lote, o Arrematante ficará sujeito, cumulativamente: (i) à devolução imediata do bem ou, caso já não seja possível, ao pagamento do valor de mercado do Lote; (</w:t>
      </w:r>
      <w:proofErr w:type="spellStart"/>
      <w:r w:rsidRPr="006C3E18">
        <w:rPr>
          <w:sz w:val="22"/>
          <w:szCs w:val="22"/>
        </w:rPr>
        <w:t>ii</w:t>
      </w:r>
      <w:proofErr w:type="spellEnd"/>
      <w:r w:rsidRPr="006C3E18">
        <w:rPr>
          <w:sz w:val="22"/>
          <w:szCs w:val="22"/>
        </w:rPr>
        <w:t xml:space="preserve">) </w:t>
      </w:r>
      <w:r w:rsidRPr="006C3E18">
        <w:rPr>
          <w:sz w:val="22"/>
          <w:szCs w:val="22"/>
        </w:rPr>
        <w:lastRenderedPageBreak/>
        <w:t>à multa prevista na Cláusula 10.3; (</w:t>
      </w:r>
      <w:proofErr w:type="spellStart"/>
      <w:r w:rsidRPr="006C3E18">
        <w:rPr>
          <w:sz w:val="22"/>
          <w:szCs w:val="22"/>
        </w:rPr>
        <w:t>iii</w:t>
      </w:r>
      <w:proofErr w:type="spellEnd"/>
      <w:r w:rsidRPr="006C3E18">
        <w:rPr>
          <w:sz w:val="22"/>
          <w:szCs w:val="22"/>
        </w:rPr>
        <w:t>) ao bloqueio do cadastro e à negativação, observado o disposto na Cláusula 10.5; e (</w:t>
      </w:r>
      <w:proofErr w:type="spellStart"/>
      <w:r w:rsidRPr="006C3E18">
        <w:rPr>
          <w:sz w:val="22"/>
          <w:szCs w:val="22"/>
        </w:rPr>
        <w:t>iv</w:t>
      </w:r>
      <w:proofErr w:type="spellEnd"/>
      <w:r w:rsidRPr="006C3E18">
        <w:rPr>
          <w:sz w:val="22"/>
          <w:szCs w:val="22"/>
        </w:rPr>
        <w:t>) à cobrança judicial dos prejuízos, incluindo honorários advocatícios.</w:t>
      </w:r>
    </w:p>
    <w:p w14:paraId="0A1DC08C" w14:textId="77777777" w:rsidR="00DD29F6" w:rsidRDefault="00000000">
      <w:pPr>
        <w:pStyle w:val="Ttulo1"/>
        <w:spacing w:before="360" w:after="160"/>
      </w:pPr>
      <w:bookmarkStart w:id="10" w:name="_Toc241062275"/>
      <w:r>
        <w:rPr>
          <w:b/>
          <w:bCs/>
          <w:color w:val="1F3864"/>
        </w:rPr>
        <w:t>9. DA ENTREGA E RETIRADA DOS BENS</w:t>
      </w:r>
      <w:bookmarkEnd w:id="10"/>
    </w:p>
    <w:p w14:paraId="32707647" w14:textId="77777777" w:rsidR="00DD29F6" w:rsidRPr="006C3E18" w:rsidRDefault="00000000">
      <w:pPr>
        <w:spacing w:after="140" w:line="288" w:lineRule="auto"/>
        <w:jc w:val="both"/>
        <w:rPr>
          <w:sz w:val="22"/>
          <w:szCs w:val="22"/>
        </w:rPr>
      </w:pPr>
      <w:proofErr w:type="gramStart"/>
      <w:r w:rsidRPr="006C3E18">
        <w:rPr>
          <w:b/>
          <w:bCs/>
          <w:sz w:val="22"/>
          <w:szCs w:val="22"/>
        </w:rPr>
        <w:t xml:space="preserve">9.1  </w:t>
      </w:r>
      <w:r w:rsidRPr="006C3E18">
        <w:rPr>
          <w:sz w:val="22"/>
          <w:szCs w:val="22"/>
        </w:rPr>
        <w:t>A</w:t>
      </w:r>
      <w:proofErr w:type="gramEnd"/>
      <w:r w:rsidRPr="006C3E18">
        <w:rPr>
          <w:sz w:val="22"/>
          <w:szCs w:val="22"/>
        </w:rPr>
        <w:t xml:space="preserve"> retirada dos Lotes arrematados e pagos é de responsabilidade e ônus exclusivos do Arrematante, incluindo desmontagem, remoção, transporte, mão de obra e equipamentos necessários. Cabe ao Comitente Vendedor apenas disponibilizar o bem para retirada, no local e no prazo indicados, não se responsabilizando por sua desmontagem ou transporte.</w:t>
      </w:r>
    </w:p>
    <w:p w14:paraId="1F765D35" w14:textId="56F97221" w:rsidR="00DD29F6" w:rsidRPr="006C3E18" w:rsidRDefault="00000000">
      <w:pPr>
        <w:spacing w:after="140" w:line="288" w:lineRule="auto"/>
        <w:jc w:val="both"/>
        <w:rPr>
          <w:sz w:val="22"/>
          <w:szCs w:val="22"/>
        </w:rPr>
      </w:pPr>
      <w:proofErr w:type="gramStart"/>
      <w:r w:rsidRPr="006C3E18">
        <w:rPr>
          <w:b/>
          <w:bCs/>
          <w:sz w:val="22"/>
          <w:szCs w:val="22"/>
        </w:rPr>
        <w:t xml:space="preserve">9.2  </w:t>
      </w:r>
      <w:r w:rsidRPr="006C3E18">
        <w:rPr>
          <w:sz w:val="22"/>
          <w:szCs w:val="22"/>
        </w:rPr>
        <w:t>A</w:t>
      </w:r>
      <w:proofErr w:type="gramEnd"/>
      <w:r w:rsidRPr="006C3E18">
        <w:rPr>
          <w:sz w:val="22"/>
          <w:szCs w:val="22"/>
        </w:rPr>
        <w:t xml:space="preserve"> retirada deverá ser agendada com antecedência mínima de 24 (vinte e quatro) horas, pelo e-mail contato@leilaoprime.com</w:t>
      </w:r>
      <w:r w:rsidR="00CC54F1">
        <w:rPr>
          <w:sz w:val="22"/>
          <w:szCs w:val="22"/>
        </w:rPr>
        <w:t>.</w:t>
      </w:r>
      <w:r w:rsidRPr="006C3E18">
        <w:rPr>
          <w:sz w:val="22"/>
          <w:szCs w:val="22"/>
        </w:rPr>
        <w:t>br ou WhatsApp (11) 97568-3200, e realizada no endereço informado nas instruções enviadas ao Arrematante após a confirmação do pagamento</w:t>
      </w:r>
    </w:p>
    <w:p w14:paraId="1AE284CF" w14:textId="58D1E022" w:rsidR="00DD29F6" w:rsidRPr="006C3E18" w:rsidRDefault="00000000">
      <w:pPr>
        <w:spacing w:after="140" w:line="288" w:lineRule="auto"/>
        <w:jc w:val="both"/>
        <w:rPr>
          <w:sz w:val="22"/>
          <w:szCs w:val="22"/>
        </w:rPr>
      </w:pPr>
      <w:proofErr w:type="gramStart"/>
      <w:r w:rsidRPr="006C3E18">
        <w:rPr>
          <w:b/>
          <w:bCs/>
          <w:sz w:val="22"/>
          <w:szCs w:val="22"/>
        </w:rPr>
        <w:t xml:space="preserve">9.3  </w:t>
      </w:r>
      <w:r w:rsidRPr="006C3E18">
        <w:rPr>
          <w:sz w:val="22"/>
          <w:szCs w:val="22"/>
        </w:rPr>
        <w:t>O</w:t>
      </w:r>
      <w:proofErr w:type="gramEnd"/>
      <w:r w:rsidRPr="006C3E18">
        <w:rPr>
          <w:sz w:val="22"/>
          <w:szCs w:val="22"/>
        </w:rPr>
        <w:t xml:space="preserve"> prazo para retirada é de até </w:t>
      </w:r>
      <w:r w:rsidR="00CC54F1">
        <w:rPr>
          <w:sz w:val="22"/>
          <w:szCs w:val="22"/>
        </w:rPr>
        <w:t>15</w:t>
      </w:r>
      <w:r w:rsidRPr="006C3E18">
        <w:rPr>
          <w:sz w:val="22"/>
          <w:szCs w:val="22"/>
        </w:rPr>
        <w:t xml:space="preserve"> dias úteis</w:t>
      </w:r>
      <w:r w:rsidR="00CC54F1">
        <w:rPr>
          <w:sz w:val="22"/>
          <w:szCs w:val="22"/>
        </w:rPr>
        <w:t xml:space="preserve"> para os Leilões com retirada em Vargem Grande Paulista. Para os Leilões das Casas Bahia, haverá disponibilidade de retirada em apenas duas datas que serão informadas após o pagamento do Lote,</w:t>
      </w:r>
      <w:r w:rsidRPr="006C3E18">
        <w:rPr>
          <w:sz w:val="22"/>
          <w:szCs w:val="22"/>
        </w:rPr>
        <w:t xml:space="preserve"> salvo prazo diverso indicado nas instruções específicas do Lote.</w:t>
      </w:r>
    </w:p>
    <w:p w14:paraId="7F0DC8C5" w14:textId="0A50793C" w:rsidR="00DD29F6" w:rsidRPr="006C3E18" w:rsidRDefault="00000000">
      <w:pPr>
        <w:spacing w:after="140" w:line="288" w:lineRule="auto"/>
        <w:jc w:val="both"/>
        <w:rPr>
          <w:sz w:val="22"/>
          <w:szCs w:val="22"/>
        </w:rPr>
      </w:pPr>
      <w:proofErr w:type="gramStart"/>
      <w:r w:rsidRPr="006C3E18">
        <w:rPr>
          <w:b/>
          <w:bCs/>
          <w:sz w:val="22"/>
          <w:szCs w:val="22"/>
        </w:rPr>
        <w:t xml:space="preserve">9.4  </w:t>
      </w:r>
      <w:r w:rsidRPr="006C3E18">
        <w:rPr>
          <w:sz w:val="22"/>
          <w:szCs w:val="22"/>
        </w:rPr>
        <w:t>Decorrido</w:t>
      </w:r>
      <w:proofErr w:type="gramEnd"/>
      <w:r w:rsidRPr="006C3E18">
        <w:rPr>
          <w:sz w:val="22"/>
          <w:szCs w:val="22"/>
        </w:rPr>
        <w:t xml:space="preserve"> o prazo do item 9.3 sem a retirada do bem, poderá ser cobrada taxa de armazenagem de </w:t>
      </w:r>
      <w:r w:rsidR="00130432">
        <w:rPr>
          <w:sz w:val="22"/>
          <w:szCs w:val="22"/>
        </w:rPr>
        <w:t>R$20,00</w:t>
      </w:r>
      <w:r w:rsidRPr="006C3E18">
        <w:rPr>
          <w:sz w:val="22"/>
          <w:szCs w:val="22"/>
        </w:rPr>
        <w:t xml:space="preserve"> por dia de atraso e, decorridos mais de </w:t>
      </w:r>
      <w:r w:rsidR="007315E3">
        <w:rPr>
          <w:sz w:val="22"/>
          <w:szCs w:val="22"/>
        </w:rPr>
        <w:t>20</w:t>
      </w:r>
      <w:r w:rsidRPr="006C3E18">
        <w:rPr>
          <w:sz w:val="22"/>
          <w:szCs w:val="22"/>
        </w:rPr>
        <w:t xml:space="preserve"> dias corridos sem retirada, o Leiloeiro poderá considerar o Lote abandonado e proceder à sua alienação ou descarte, sem devolução dos valores pagos, retidos a título de indenização pelos custos incorridos, sem prejuízo da multa da Cláusula 10.3.</w:t>
      </w:r>
    </w:p>
    <w:p w14:paraId="6F44F6C7" w14:textId="77777777" w:rsidR="00DD29F6" w:rsidRDefault="00000000">
      <w:pPr>
        <w:pStyle w:val="Ttulo1"/>
        <w:spacing w:before="360" w:after="160"/>
      </w:pPr>
      <w:bookmarkStart w:id="11" w:name="_Toc241062276"/>
      <w:r>
        <w:rPr>
          <w:b/>
          <w:bCs/>
          <w:color w:val="1F3864"/>
        </w:rPr>
        <w:t>10. DA DESISTÊNCIA E DA INADIMPLÊNCIA</w:t>
      </w:r>
      <w:bookmarkEnd w:id="11"/>
    </w:p>
    <w:p w14:paraId="43BC1EE3" w14:textId="77777777" w:rsidR="00DD29F6" w:rsidRPr="006C3E18" w:rsidRDefault="00000000">
      <w:pPr>
        <w:spacing w:after="140" w:line="288" w:lineRule="auto"/>
        <w:jc w:val="both"/>
        <w:rPr>
          <w:sz w:val="22"/>
          <w:szCs w:val="22"/>
        </w:rPr>
      </w:pPr>
      <w:proofErr w:type="gramStart"/>
      <w:r w:rsidRPr="006C3E18">
        <w:rPr>
          <w:b/>
          <w:bCs/>
          <w:sz w:val="22"/>
          <w:szCs w:val="22"/>
        </w:rPr>
        <w:t xml:space="preserve">10.1  </w:t>
      </w:r>
      <w:r w:rsidRPr="006C3E18">
        <w:rPr>
          <w:sz w:val="22"/>
          <w:szCs w:val="22"/>
        </w:rPr>
        <w:t>O</w:t>
      </w:r>
      <w:proofErr w:type="gramEnd"/>
      <w:r w:rsidRPr="006C3E18">
        <w:rPr>
          <w:sz w:val="22"/>
          <w:szCs w:val="22"/>
        </w:rPr>
        <w:t xml:space="preserve"> lance, uma vez registrado, é </w:t>
      </w:r>
      <w:r w:rsidRPr="006C3E18">
        <w:rPr>
          <w:b/>
          <w:bCs/>
          <w:sz w:val="22"/>
          <w:szCs w:val="22"/>
        </w:rPr>
        <w:t>irrevogável</w:t>
      </w:r>
      <w:r w:rsidRPr="006C3E18">
        <w:rPr>
          <w:sz w:val="22"/>
          <w:szCs w:val="22"/>
        </w:rPr>
        <w:t xml:space="preserve"> e </w:t>
      </w:r>
      <w:r w:rsidRPr="006C3E18">
        <w:rPr>
          <w:b/>
          <w:bCs/>
          <w:sz w:val="22"/>
          <w:szCs w:val="22"/>
        </w:rPr>
        <w:t>irretratável</w:t>
      </w:r>
      <w:r w:rsidRPr="006C3E18">
        <w:rPr>
          <w:sz w:val="22"/>
          <w:szCs w:val="22"/>
        </w:rPr>
        <w:t>. Desistência antes da homologação, quando excepcionalmente aceita pelo Leiloeiro, não afasta a multa da Cláusula 10.3, exceto se decorrente de erro material comprovado do sistema.</w:t>
      </w:r>
    </w:p>
    <w:p w14:paraId="22F9C834" w14:textId="77777777" w:rsidR="00DD29F6" w:rsidRDefault="00000000">
      <w:pPr>
        <w:spacing w:after="140" w:line="288" w:lineRule="auto"/>
        <w:jc w:val="both"/>
      </w:pPr>
      <w:proofErr w:type="gramStart"/>
      <w:r w:rsidRPr="006C3E18">
        <w:rPr>
          <w:b/>
          <w:bCs/>
          <w:sz w:val="22"/>
          <w:szCs w:val="22"/>
        </w:rPr>
        <w:t xml:space="preserve">10.2  </w:t>
      </w:r>
      <w:r w:rsidRPr="006C3E18">
        <w:rPr>
          <w:sz w:val="22"/>
          <w:szCs w:val="22"/>
        </w:rPr>
        <w:t>Em</w:t>
      </w:r>
      <w:proofErr w:type="gramEnd"/>
      <w:r w:rsidRPr="006C3E18">
        <w:rPr>
          <w:sz w:val="22"/>
          <w:szCs w:val="22"/>
        </w:rPr>
        <w:t xml:space="preserve"> caso de desistência após a confirmação do pagamento, não haverá devolução dos valores pagos, ressalvada a hipótese de erro material relevante ou omissão grave e comprovada na descrição do Lote que impossibilite sua entrega</w:t>
      </w:r>
      <w:r>
        <w:t xml:space="preserve"> ou utilização, caso em que a devolução se limitará ao valor efetivamente pago pelo Lote, deduzidas a comissão do leiloeiro e a taxa administrativa já incorridas.</w:t>
      </w:r>
    </w:p>
    <w:p w14:paraId="63822F48" w14:textId="77777777" w:rsidR="00DD29F6" w:rsidRPr="006C3E18" w:rsidRDefault="00000000">
      <w:pPr>
        <w:spacing w:after="140" w:line="288" w:lineRule="auto"/>
        <w:jc w:val="both"/>
        <w:rPr>
          <w:sz w:val="22"/>
          <w:szCs w:val="22"/>
        </w:rPr>
      </w:pPr>
      <w:r w:rsidRPr="006C3E18">
        <w:rPr>
          <w:b/>
          <w:bCs/>
          <w:sz w:val="22"/>
          <w:szCs w:val="22"/>
        </w:rPr>
        <w:t xml:space="preserve">10.3  </w:t>
      </w:r>
      <w:r w:rsidRPr="006C3E18">
        <w:rPr>
          <w:sz w:val="22"/>
          <w:szCs w:val="22"/>
        </w:rPr>
        <w:t>O não pagamento no prazo estabelecido ou a desistência da arrematação sujeitam o Arrematante, cumulativamente, a: (i) multa correspondente à comissão do leiloeiro (5% do valor do Lote); (</w:t>
      </w:r>
      <w:proofErr w:type="spellStart"/>
      <w:r w:rsidRPr="006C3E18">
        <w:rPr>
          <w:sz w:val="22"/>
          <w:szCs w:val="22"/>
        </w:rPr>
        <w:t>ii</w:t>
      </w:r>
      <w:proofErr w:type="spellEnd"/>
      <w:r w:rsidRPr="006C3E18">
        <w:rPr>
          <w:sz w:val="22"/>
          <w:szCs w:val="22"/>
        </w:rPr>
        <w:t>) multa adicional de 25% (vinte e cinco por cento) do valor do Lote; (</w:t>
      </w:r>
      <w:proofErr w:type="spellStart"/>
      <w:r w:rsidRPr="006C3E18">
        <w:rPr>
          <w:sz w:val="22"/>
          <w:szCs w:val="22"/>
        </w:rPr>
        <w:t>iii</w:t>
      </w:r>
      <w:proofErr w:type="spellEnd"/>
      <w:r w:rsidRPr="006C3E18">
        <w:rPr>
          <w:sz w:val="22"/>
          <w:szCs w:val="22"/>
        </w:rPr>
        <w:t>) bloqueio do cadastro na Plataforma; (</w:t>
      </w:r>
      <w:proofErr w:type="spellStart"/>
      <w:r w:rsidRPr="006C3E18">
        <w:rPr>
          <w:sz w:val="22"/>
          <w:szCs w:val="22"/>
        </w:rPr>
        <w:t>iv</w:t>
      </w:r>
      <w:proofErr w:type="spellEnd"/>
      <w:r w:rsidRPr="006C3E18">
        <w:rPr>
          <w:sz w:val="22"/>
          <w:szCs w:val="22"/>
        </w:rPr>
        <w:t>) negativação em órgãos de proteção ao crédito, observado o item 10.5; e (v) cobrança judicial dos valores devidos e dos prejuízos comprovadamente causados, incluindo honorários advocatícios e custas.</w:t>
      </w:r>
    </w:p>
    <w:p w14:paraId="145CC66F" w14:textId="77777777" w:rsidR="00DD29F6" w:rsidRPr="006C3E18" w:rsidRDefault="00000000">
      <w:pPr>
        <w:spacing w:after="140" w:line="288" w:lineRule="auto"/>
        <w:jc w:val="both"/>
        <w:rPr>
          <w:sz w:val="22"/>
          <w:szCs w:val="22"/>
        </w:rPr>
      </w:pPr>
      <w:proofErr w:type="gramStart"/>
      <w:r w:rsidRPr="006C3E18">
        <w:rPr>
          <w:b/>
          <w:bCs/>
          <w:sz w:val="22"/>
          <w:szCs w:val="22"/>
        </w:rPr>
        <w:t xml:space="preserve">10.4  </w:t>
      </w:r>
      <w:r w:rsidRPr="006C3E18">
        <w:rPr>
          <w:sz w:val="22"/>
          <w:szCs w:val="22"/>
        </w:rPr>
        <w:t>Em</w:t>
      </w:r>
      <w:proofErr w:type="gramEnd"/>
      <w:r w:rsidRPr="006C3E18">
        <w:rPr>
          <w:sz w:val="22"/>
          <w:szCs w:val="22"/>
        </w:rPr>
        <w:t xml:space="preserve"> caso de inadimplência relativa a qualquer Lote arrematado pelo mesmo Arrematante, o Leiloeiro poderá, a seu critério, reter a entrega/liberação dos demais Lotes arrematados pelo mesmo Arrematante, ainda que integralmente pagos, até a integral regularização das pendências (multas, comissões e encargos), sem que isso gere direito a indenização em favor do Arrematante.</w:t>
      </w:r>
    </w:p>
    <w:p w14:paraId="46354BAB" w14:textId="77777777" w:rsidR="00DD29F6" w:rsidRPr="006C3E18" w:rsidRDefault="00000000">
      <w:pPr>
        <w:spacing w:after="140" w:line="288" w:lineRule="auto"/>
        <w:jc w:val="both"/>
        <w:rPr>
          <w:sz w:val="22"/>
          <w:szCs w:val="22"/>
        </w:rPr>
      </w:pPr>
      <w:proofErr w:type="gramStart"/>
      <w:r w:rsidRPr="006C3E18">
        <w:rPr>
          <w:b/>
          <w:bCs/>
          <w:sz w:val="22"/>
          <w:szCs w:val="22"/>
        </w:rPr>
        <w:t xml:space="preserve">10.5  </w:t>
      </w:r>
      <w:r w:rsidRPr="006C3E18">
        <w:rPr>
          <w:sz w:val="22"/>
          <w:szCs w:val="22"/>
        </w:rPr>
        <w:t>Previamente</w:t>
      </w:r>
      <w:proofErr w:type="gramEnd"/>
      <w:r w:rsidRPr="006C3E18">
        <w:rPr>
          <w:sz w:val="22"/>
          <w:szCs w:val="22"/>
        </w:rPr>
        <w:t xml:space="preserve"> a qualquer negativação em órgãos de proteção ao crédito (SPC/Serasa ou similares), o Leiloeiro notificará o Arrematante inadimplente pelos contatos cadastrados, concedendo prazo mínimo de 5 (cinco) dias úteis para regularização, em observância ao art. 43, §2º, do Código de Defesa do Consumidor.</w:t>
      </w:r>
    </w:p>
    <w:p w14:paraId="05A4B392" w14:textId="77777777" w:rsidR="00DD29F6" w:rsidRDefault="00000000">
      <w:pPr>
        <w:pStyle w:val="Ttulo1"/>
        <w:spacing w:before="360" w:after="160"/>
      </w:pPr>
      <w:bookmarkStart w:id="12" w:name="_Toc241062277"/>
      <w:r>
        <w:rPr>
          <w:b/>
          <w:bCs/>
          <w:color w:val="1F3864"/>
        </w:rPr>
        <w:t>11. DA ANULAÇÃO, SUSPENSÃO E CANCELAMENTO DE LOTES OU LANCES</w:t>
      </w:r>
      <w:bookmarkEnd w:id="12"/>
    </w:p>
    <w:p w14:paraId="1A89905A" w14:textId="77777777" w:rsidR="00DD29F6" w:rsidRPr="006C3E18" w:rsidRDefault="00000000">
      <w:pPr>
        <w:spacing w:after="140" w:line="288" w:lineRule="auto"/>
        <w:jc w:val="both"/>
        <w:rPr>
          <w:sz w:val="22"/>
          <w:szCs w:val="22"/>
        </w:rPr>
      </w:pPr>
      <w:r w:rsidRPr="006C3E18">
        <w:rPr>
          <w:sz w:val="22"/>
          <w:szCs w:val="22"/>
        </w:rPr>
        <w:lastRenderedPageBreak/>
        <w:t>O Leiloeiro e o Comitente Vendedor reservam-se o direito de, a qualquer momento e mesmo após o recebimento de lances, cancelar, suspender ou retirar Lotes do leilão, bem como anular lances em caso de erro material, divergência, falha técnica ou qualquer situação que comprometa a lisura da operação. Nessas hipóteses, o participante fará jus apenas à devolução dos valores eventualmente já pagos pelo Lote afetado, sem direito a qualquer outra indenização ou compensação.</w:t>
      </w:r>
    </w:p>
    <w:p w14:paraId="2A739BE5" w14:textId="77777777" w:rsidR="00DD29F6" w:rsidRDefault="00000000">
      <w:pPr>
        <w:pStyle w:val="Ttulo1"/>
        <w:spacing w:before="360" w:after="160"/>
      </w:pPr>
      <w:bookmarkStart w:id="13" w:name="_Toc241062278"/>
      <w:r>
        <w:rPr>
          <w:b/>
          <w:bCs/>
          <w:color w:val="1F3864"/>
        </w:rPr>
        <w:t>12. DA RESPONSABILIDADE</w:t>
      </w:r>
      <w:bookmarkEnd w:id="13"/>
    </w:p>
    <w:p w14:paraId="303079CF" w14:textId="77777777" w:rsidR="00DD29F6" w:rsidRPr="006C3E18" w:rsidRDefault="00000000">
      <w:pPr>
        <w:spacing w:after="140" w:line="288" w:lineRule="auto"/>
        <w:jc w:val="both"/>
        <w:rPr>
          <w:sz w:val="22"/>
          <w:szCs w:val="22"/>
        </w:rPr>
      </w:pPr>
      <w:proofErr w:type="gramStart"/>
      <w:r w:rsidRPr="006C3E18">
        <w:rPr>
          <w:b/>
          <w:bCs/>
          <w:sz w:val="22"/>
          <w:szCs w:val="22"/>
        </w:rPr>
        <w:t xml:space="preserve">12.1  </w:t>
      </w:r>
      <w:r w:rsidRPr="006C3E18">
        <w:rPr>
          <w:sz w:val="22"/>
          <w:szCs w:val="22"/>
        </w:rPr>
        <w:t>O</w:t>
      </w:r>
      <w:proofErr w:type="gramEnd"/>
      <w:r w:rsidRPr="006C3E18">
        <w:rPr>
          <w:sz w:val="22"/>
          <w:szCs w:val="22"/>
        </w:rPr>
        <w:t xml:space="preserve"> Leiloeiro e a Plataforma atuam como mandatários do processo de venda, não respondendo por prejuízos, perdas, danos ou disputas decorrentes da relação entre Arrematantes e Comitentes Vendedores, tampouco pela origem, procedência, validade, evicção ou vícios ocultos ou aparentes dos bens, nem por impedimentos legais, fiscais ou administrativos que recaiam sobre os Lotes, ressalvados os casos de dolo ou culpa grave comprovados do próprio Leiloeiro.</w:t>
      </w:r>
    </w:p>
    <w:p w14:paraId="4EBDB6F7" w14:textId="77777777" w:rsidR="00DD29F6" w:rsidRPr="006C3E18" w:rsidRDefault="00000000">
      <w:pPr>
        <w:spacing w:after="140" w:line="288" w:lineRule="auto"/>
        <w:jc w:val="both"/>
        <w:rPr>
          <w:sz w:val="22"/>
          <w:szCs w:val="22"/>
        </w:rPr>
      </w:pPr>
      <w:proofErr w:type="gramStart"/>
      <w:r w:rsidRPr="006C3E18">
        <w:rPr>
          <w:b/>
          <w:bCs/>
          <w:sz w:val="22"/>
          <w:szCs w:val="22"/>
        </w:rPr>
        <w:t xml:space="preserve">12.2  </w:t>
      </w:r>
      <w:r w:rsidRPr="006C3E18">
        <w:rPr>
          <w:sz w:val="22"/>
          <w:szCs w:val="22"/>
        </w:rPr>
        <w:t>Correm</w:t>
      </w:r>
      <w:proofErr w:type="gramEnd"/>
      <w:r w:rsidRPr="006C3E18">
        <w:rPr>
          <w:sz w:val="22"/>
          <w:szCs w:val="22"/>
        </w:rPr>
        <w:t xml:space="preserve"> por conta exclusiva do Arrematante todos os tributos, taxas, tarifas, multas de trânsito ou administrativas e demais obrigações fiscais incidentes sobre os bens arrematados, inclusive as anteriores à arrematação, ressalvado o disposto em lei específica.</w:t>
      </w:r>
    </w:p>
    <w:p w14:paraId="5F21077B" w14:textId="77777777" w:rsidR="00DD29F6" w:rsidRPr="006C3E18" w:rsidRDefault="00000000">
      <w:pPr>
        <w:spacing w:after="140" w:line="288" w:lineRule="auto"/>
        <w:jc w:val="both"/>
        <w:rPr>
          <w:sz w:val="22"/>
          <w:szCs w:val="22"/>
        </w:rPr>
      </w:pPr>
      <w:proofErr w:type="gramStart"/>
      <w:r w:rsidRPr="006C3E18">
        <w:rPr>
          <w:b/>
          <w:bCs/>
          <w:sz w:val="22"/>
          <w:szCs w:val="22"/>
        </w:rPr>
        <w:t xml:space="preserve">12.3  </w:t>
      </w:r>
      <w:r w:rsidRPr="006C3E18">
        <w:rPr>
          <w:sz w:val="22"/>
          <w:szCs w:val="22"/>
        </w:rPr>
        <w:t>O</w:t>
      </w:r>
      <w:proofErr w:type="gramEnd"/>
      <w:r w:rsidRPr="006C3E18">
        <w:rPr>
          <w:sz w:val="22"/>
          <w:szCs w:val="22"/>
        </w:rPr>
        <w:t xml:space="preserve"> Leiloeiro e a Plataforma não respondem por falhas técnicas, indisponibilidade, lentidão, quedas de conexão ou interrupções de energia que impeçam, total ou parcialmente, a participação do usuário no leilão, comprometendo-se, contudo, a envidar esforços razoáveis para manter a Plataforma estável e a reagendar ou prorrogar o pregão quando a falha for atribuída à própria Plataforma e impedir, comprovadamente, a maioria dos participantes habilitados de ofertar lances.</w:t>
      </w:r>
    </w:p>
    <w:p w14:paraId="1128ED27" w14:textId="77777777" w:rsidR="00DD29F6" w:rsidRDefault="00000000">
      <w:pPr>
        <w:pStyle w:val="Ttulo1"/>
        <w:spacing w:before="360" w:after="160"/>
      </w:pPr>
      <w:bookmarkStart w:id="14" w:name="_Toc241062279"/>
      <w:r>
        <w:rPr>
          <w:b/>
          <w:bCs/>
          <w:color w:val="1F3864"/>
        </w:rPr>
        <w:t>13. DA PROTEÇÃO DE DADOS PESSOAIS (LGPD)</w:t>
      </w:r>
      <w:bookmarkEnd w:id="14"/>
    </w:p>
    <w:p w14:paraId="6A1EA11F" w14:textId="77777777" w:rsidR="00DD29F6" w:rsidRPr="006C3E18" w:rsidRDefault="00000000">
      <w:pPr>
        <w:spacing w:after="140" w:line="288" w:lineRule="auto"/>
        <w:jc w:val="both"/>
        <w:rPr>
          <w:sz w:val="22"/>
          <w:szCs w:val="22"/>
        </w:rPr>
      </w:pPr>
      <w:proofErr w:type="gramStart"/>
      <w:r w:rsidRPr="006C3E18">
        <w:rPr>
          <w:b/>
          <w:bCs/>
          <w:sz w:val="22"/>
          <w:szCs w:val="22"/>
        </w:rPr>
        <w:t xml:space="preserve">13.1  </w:t>
      </w:r>
      <w:r w:rsidRPr="006C3E18">
        <w:rPr>
          <w:sz w:val="22"/>
          <w:szCs w:val="22"/>
        </w:rPr>
        <w:t>Os</w:t>
      </w:r>
      <w:proofErr w:type="gramEnd"/>
      <w:r w:rsidRPr="006C3E18">
        <w:rPr>
          <w:sz w:val="22"/>
          <w:szCs w:val="22"/>
        </w:rPr>
        <w:t xml:space="preserve"> dados pessoais coletados no cadastro e na habilitação (nome, CPF/CNPJ, endereço, contatos, documentos de identificação) serão tratados pelo Leiloeiro e pela Plataforma exclusivamente para as finalidades de cadastro, habilitação, prevenção a fraudes, cumprimento de obrigações legais e regulatórias, e execução deste Edital, em conformidade com a Lei nº 13.709/2018 (LGPD).</w:t>
      </w:r>
    </w:p>
    <w:p w14:paraId="341805B1" w14:textId="77777777" w:rsidR="00DD29F6" w:rsidRPr="006C3E18" w:rsidRDefault="00000000">
      <w:pPr>
        <w:spacing w:after="140" w:line="288" w:lineRule="auto"/>
        <w:jc w:val="both"/>
        <w:rPr>
          <w:sz w:val="22"/>
          <w:szCs w:val="22"/>
        </w:rPr>
      </w:pPr>
      <w:proofErr w:type="gramStart"/>
      <w:r w:rsidRPr="006C3E18">
        <w:rPr>
          <w:b/>
          <w:bCs/>
          <w:sz w:val="22"/>
          <w:szCs w:val="22"/>
        </w:rPr>
        <w:t xml:space="preserve">13.2  </w:t>
      </w:r>
      <w:r w:rsidRPr="006C3E18">
        <w:rPr>
          <w:sz w:val="22"/>
          <w:szCs w:val="22"/>
        </w:rPr>
        <w:t>Os</w:t>
      </w:r>
      <w:proofErr w:type="gramEnd"/>
      <w:r w:rsidRPr="006C3E18">
        <w:rPr>
          <w:sz w:val="22"/>
          <w:szCs w:val="22"/>
        </w:rPr>
        <w:t xml:space="preserve"> dados serão mantidos pelo prazo necessário ao cumprimento das finalidades acima e das obrigações legais e regulatórias aplicáveis, com adoção de medidas técnicas e administrativas razoáveis de segurança.</w:t>
      </w:r>
    </w:p>
    <w:p w14:paraId="189F3291" w14:textId="0269E1E6" w:rsidR="00DD29F6" w:rsidRDefault="00000000">
      <w:pPr>
        <w:spacing w:after="140" w:line="288" w:lineRule="auto"/>
        <w:jc w:val="both"/>
        <w:rPr>
          <w:sz w:val="22"/>
          <w:szCs w:val="22"/>
        </w:rPr>
      </w:pPr>
      <w:proofErr w:type="gramStart"/>
      <w:r w:rsidRPr="006C3E18">
        <w:rPr>
          <w:b/>
          <w:bCs/>
          <w:sz w:val="22"/>
          <w:szCs w:val="22"/>
        </w:rPr>
        <w:t xml:space="preserve">13.3  </w:t>
      </w:r>
      <w:r w:rsidRPr="006C3E18">
        <w:rPr>
          <w:sz w:val="22"/>
          <w:szCs w:val="22"/>
        </w:rPr>
        <w:t>O</w:t>
      </w:r>
      <w:proofErr w:type="gramEnd"/>
      <w:r w:rsidRPr="006C3E18">
        <w:rPr>
          <w:sz w:val="22"/>
          <w:szCs w:val="22"/>
        </w:rPr>
        <w:t xml:space="preserve"> titular dos dados poderá exercer os direitos previstos no art. 18 da LGPD (acesso, correção, exclusão, portabilidade, entre outros) mediante solicitação ao canal </w:t>
      </w:r>
      <w:hyperlink r:id="rId7" w:history="1">
        <w:r w:rsidR="00130432" w:rsidRPr="00080C8D">
          <w:rPr>
            <w:rStyle w:val="Hyperlink"/>
            <w:sz w:val="22"/>
            <w:szCs w:val="22"/>
          </w:rPr>
          <w:t>contato@leilaoprime.com.br</w:t>
        </w:r>
      </w:hyperlink>
      <w:r w:rsidR="006C3E18">
        <w:rPr>
          <w:sz w:val="22"/>
          <w:szCs w:val="22"/>
        </w:rPr>
        <w:t>.</w:t>
      </w:r>
    </w:p>
    <w:p w14:paraId="54F97203" w14:textId="77777777" w:rsidR="00130432" w:rsidRPr="006C3E18" w:rsidRDefault="00130432">
      <w:pPr>
        <w:spacing w:after="140" w:line="288" w:lineRule="auto"/>
        <w:jc w:val="both"/>
        <w:rPr>
          <w:sz w:val="22"/>
          <w:szCs w:val="22"/>
        </w:rPr>
      </w:pPr>
    </w:p>
    <w:p w14:paraId="2E63A14B" w14:textId="77777777" w:rsidR="00DD29F6" w:rsidRDefault="00000000">
      <w:pPr>
        <w:pStyle w:val="Ttulo1"/>
        <w:spacing w:before="360" w:after="160"/>
      </w:pPr>
      <w:bookmarkStart w:id="15" w:name="_Toc241062280"/>
      <w:r>
        <w:rPr>
          <w:b/>
          <w:bCs/>
          <w:color w:val="1F3864"/>
        </w:rPr>
        <w:t>14. DA NÃO APLICAÇÃO DO DIREITO DE ARREPENDIMENTO</w:t>
      </w:r>
      <w:bookmarkEnd w:id="15"/>
    </w:p>
    <w:p w14:paraId="3F2F9210" w14:textId="77777777" w:rsidR="00DD29F6" w:rsidRPr="00B30B9F" w:rsidRDefault="00000000">
      <w:pPr>
        <w:spacing w:after="140" w:line="288" w:lineRule="auto"/>
        <w:jc w:val="both"/>
        <w:rPr>
          <w:sz w:val="22"/>
          <w:szCs w:val="22"/>
        </w:rPr>
      </w:pPr>
      <w:r w:rsidRPr="00B30B9F">
        <w:rPr>
          <w:sz w:val="22"/>
          <w:szCs w:val="22"/>
        </w:rPr>
        <w:t>As partes reconhecem que a aquisição de bens em leilão público, realizada mediante oferta e disputa de lances entre múltiplos interessados, não se confunde com a compra e venda comum fora do estabelecimento comercial a que se refere o art. 49 do Código de Defesa do Consumidor, não sendo aplicável, nessa modalidade, o direito de arrependimento de 7 (sete) dias, sem prejuízo dos direitos assegurados nas Cláusulas 10.2 e 12.1.</w:t>
      </w:r>
    </w:p>
    <w:p w14:paraId="5B80E519" w14:textId="77777777" w:rsidR="00DD29F6" w:rsidRDefault="00000000">
      <w:pPr>
        <w:pStyle w:val="Ttulo1"/>
        <w:spacing w:before="360" w:after="160"/>
      </w:pPr>
      <w:bookmarkStart w:id="16" w:name="_Toc241062281"/>
      <w:r>
        <w:rPr>
          <w:b/>
          <w:bCs/>
          <w:color w:val="1F3864"/>
        </w:rPr>
        <w:t>15. CASO FORTUITO E FORÇA MAIOR</w:t>
      </w:r>
      <w:bookmarkEnd w:id="16"/>
    </w:p>
    <w:p w14:paraId="7AE1DA8D" w14:textId="77777777" w:rsidR="00DD29F6" w:rsidRPr="00B30B9F" w:rsidRDefault="00000000">
      <w:pPr>
        <w:spacing w:after="140" w:line="288" w:lineRule="auto"/>
        <w:jc w:val="both"/>
        <w:rPr>
          <w:sz w:val="22"/>
          <w:szCs w:val="22"/>
        </w:rPr>
      </w:pPr>
      <w:r w:rsidRPr="00B30B9F">
        <w:rPr>
          <w:sz w:val="22"/>
          <w:szCs w:val="22"/>
        </w:rPr>
        <w:t xml:space="preserve">Nenhuma das partes responderá pelo descumprimento de obrigações decorrente de caso fortuito ou força maior, nos termos do art. 393 do Código Civil, incluindo, sem se limitar a, greves, pandemias, atos </w:t>
      </w:r>
      <w:r w:rsidRPr="00B30B9F">
        <w:rPr>
          <w:sz w:val="22"/>
          <w:szCs w:val="22"/>
        </w:rPr>
        <w:lastRenderedPageBreak/>
        <w:t>governamentais, desastres naturais ou falhas generalizadas de infraestrutura de internet ou energia elétrica não imputáveis à Plataforma.</w:t>
      </w:r>
    </w:p>
    <w:p w14:paraId="458A57B2" w14:textId="77777777" w:rsidR="00DD29F6" w:rsidRDefault="00000000">
      <w:pPr>
        <w:pStyle w:val="Ttulo1"/>
        <w:spacing w:before="360" w:after="160"/>
      </w:pPr>
      <w:bookmarkStart w:id="17" w:name="_Toc241062282"/>
      <w:r>
        <w:rPr>
          <w:b/>
          <w:bCs/>
          <w:color w:val="1F3864"/>
        </w:rPr>
        <w:t>16. PREVENÇÃO A FRAUDE E COMPLIANCE</w:t>
      </w:r>
      <w:bookmarkEnd w:id="17"/>
    </w:p>
    <w:p w14:paraId="675326E5" w14:textId="77777777" w:rsidR="00DD29F6" w:rsidRPr="00B30B9F" w:rsidRDefault="00000000">
      <w:pPr>
        <w:spacing w:after="140" w:line="288" w:lineRule="auto"/>
        <w:jc w:val="both"/>
        <w:rPr>
          <w:sz w:val="22"/>
          <w:szCs w:val="22"/>
        </w:rPr>
      </w:pPr>
      <w:proofErr w:type="gramStart"/>
      <w:r w:rsidRPr="00B30B9F">
        <w:rPr>
          <w:b/>
          <w:bCs/>
          <w:sz w:val="22"/>
          <w:szCs w:val="22"/>
        </w:rPr>
        <w:t xml:space="preserve">16.1  </w:t>
      </w:r>
      <w:r w:rsidRPr="00B30B9F">
        <w:rPr>
          <w:sz w:val="22"/>
          <w:szCs w:val="22"/>
        </w:rPr>
        <w:t>O</w:t>
      </w:r>
      <w:proofErr w:type="gramEnd"/>
      <w:r w:rsidRPr="00B30B9F">
        <w:rPr>
          <w:sz w:val="22"/>
          <w:szCs w:val="22"/>
        </w:rPr>
        <w:t xml:space="preserve"> Leiloeiro poderá, a qualquer momento, solicitar documentos adicionais, exigir comprovação de origem dos recursos utilizados para pagamento e recusar-se a concluir a venda em caso de suspeita fundada de fraude, uso de identidade de terceiros ou operação atípica, sem que isso gere direito a indenização ao participante.</w:t>
      </w:r>
    </w:p>
    <w:p w14:paraId="7C081A38" w14:textId="77777777" w:rsidR="00DD29F6" w:rsidRPr="00B30B9F" w:rsidRDefault="00000000">
      <w:pPr>
        <w:spacing w:after="140" w:line="288" w:lineRule="auto"/>
        <w:jc w:val="both"/>
        <w:rPr>
          <w:sz w:val="22"/>
          <w:szCs w:val="22"/>
        </w:rPr>
      </w:pPr>
      <w:proofErr w:type="gramStart"/>
      <w:r w:rsidRPr="00B30B9F">
        <w:rPr>
          <w:b/>
          <w:bCs/>
          <w:sz w:val="22"/>
          <w:szCs w:val="22"/>
        </w:rPr>
        <w:t xml:space="preserve">16.2  </w:t>
      </w:r>
      <w:r w:rsidRPr="00B30B9F">
        <w:rPr>
          <w:sz w:val="22"/>
          <w:szCs w:val="22"/>
        </w:rPr>
        <w:t>O</w:t>
      </w:r>
      <w:proofErr w:type="gramEnd"/>
      <w:r w:rsidRPr="00B30B9F">
        <w:rPr>
          <w:sz w:val="22"/>
          <w:szCs w:val="22"/>
        </w:rPr>
        <w:t xml:space="preserve"> nome e o CPF/CNPJ do pagador devem corresponder aos dados do Arrematante cadastrado e habilitado, sob pena de retenção da liberação do Lote até a regularização ou comprovação da relação entre pagador e Arrematante.</w:t>
      </w:r>
    </w:p>
    <w:p w14:paraId="5DE2E049" w14:textId="77777777" w:rsidR="00DD29F6" w:rsidRDefault="00000000">
      <w:pPr>
        <w:pStyle w:val="Ttulo1"/>
        <w:spacing w:before="360" w:after="160"/>
      </w:pPr>
      <w:bookmarkStart w:id="18" w:name="_Toc241062283"/>
      <w:r>
        <w:rPr>
          <w:b/>
          <w:bCs/>
          <w:color w:val="1F3864"/>
        </w:rPr>
        <w:t>17. ALTERAÇÕES DESTE EDITAL</w:t>
      </w:r>
      <w:bookmarkEnd w:id="18"/>
    </w:p>
    <w:p w14:paraId="63C339CB" w14:textId="77777777" w:rsidR="00DD29F6" w:rsidRPr="00ED1D18" w:rsidRDefault="00000000">
      <w:pPr>
        <w:spacing w:after="140" w:line="288" w:lineRule="auto"/>
        <w:jc w:val="both"/>
        <w:rPr>
          <w:sz w:val="22"/>
          <w:szCs w:val="22"/>
        </w:rPr>
      </w:pPr>
      <w:r w:rsidRPr="00ED1D18">
        <w:rPr>
          <w:sz w:val="22"/>
          <w:szCs w:val="22"/>
        </w:rPr>
        <w:t>O Leiloeiro poderá alterar as condições deste Edital antes do início de cada pregão, mediante publicação da versão atualizada na Plataforma. Alterações supervenientes não se aplicam a leilões já em curso, ressalvadas correções de erro material.</w:t>
      </w:r>
    </w:p>
    <w:p w14:paraId="538D0274" w14:textId="77777777" w:rsidR="00DD29F6" w:rsidRDefault="00000000">
      <w:pPr>
        <w:pStyle w:val="Ttulo1"/>
        <w:spacing w:before="360" w:after="160"/>
      </w:pPr>
      <w:bookmarkStart w:id="19" w:name="_Toc241062284"/>
      <w:r>
        <w:rPr>
          <w:b/>
          <w:bCs/>
          <w:color w:val="1F3864"/>
        </w:rPr>
        <w:t>18. RESOLUÇÃO DE CONFLITOS E FORO</w:t>
      </w:r>
      <w:bookmarkEnd w:id="19"/>
    </w:p>
    <w:p w14:paraId="63A3F095" w14:textId="77777777" w:rsidR="00DD29F6" w:rsidRPr="00ED1D18" w:rsidRDefault="00000000">
      <w:pPr>
        <w:spacing w:after="140" w:line="288" w:lineRule="auto"/>
        <w:jc w:val="both"/>
        <w:rPr>
          <w:sz w:val="22"/>
          <w:szCs w:val="22"/>
        </w:rPr>
      </w:pPr>
      <w:proofErr w:type="gramStart"/>
      <w:r w:rsidRPr="00ED1D18">
        <w:rPr>
          <w:b/>
          <w:bCs/>
          <w:sz w:val="22"/>
          <w:szCs w:val="22"/>
        </w:rPr>
        <w:t xml:space="preserve">18.1  </w:t>
      </w:r>
      <w:r w:rsidRPr="00ED1D18">
        <w:rPr>
          <w:sz w:val="22"/>
          <w:szCs w:val="22"/>
        </w:rPr>
        <w:t>As</w:t>
      </w:r>
      <w:proofErr w:type="gramEnd"/>
      <w:r w:rsidRPr="00ED1D18">
        <w:rPr>
          <w:sz w:val="22"/>
          <w:szCs w:val="22"/>
        </w:rPr>
        <w:t xml:space="preserve"> partes buscarão, sempre que possível, a solução amigável de eventuais controvérsias antes de recorrer ao Poder Judiciário.</w:t>
      </w:r>
    </w:p>
    <w:p w14:paraId="2351792B" w14:textId="77777777" w:rsidR="00DD29F6" w:rsidRPr="00ED1D18" w:rsidRDefault="00000000">
      <w:pPr>
        <w:spacing w:after="140" w:line="288" w:lineRule="auto"/>
        <w:jc w:val="both"/>
        <w:rPr>
          <w:sz w:val="22"/>
          <w:szCs w:val="22"/>
        </w:rPr>
      </w:pPr>
      <w:proofErr w:type="gramStart"/>
      <w:r w:rsidRPr="00ED1D18">
        <w:rPr>
          <w:b/>
          <w:bCs/>
          <w:sz w:val="22"/>
          <w:szCs w:val="22"/>
        </w:rPr>
        <w:t xml:space="preserve">18.2  </w:t>
      </w:r>
      <w:r w:rsidRPr="00ED1D18">
        <w:rPr>
          <w:sz w:val="22"/>
          <w:szCs w:val="22"/>
        </w:rPr>
        <w:t>Fica</w:t>
      </w:r>
      <w:proofErr w:type="gramEnd"/>
      <w:r w:rsidRPr="00ED1D18">
        <w:rPr>
          <w:sz w:val="22"/>
          <w:szCs w:val="22"/>
        </w:rPr>
        <w:t xml:space="preserve"> eleito o Foro da Comarca de São Paulo/SP como competente para dirimir quaisquer controvérsias oriundas deste Edital, com renúncia a qualquer outro, por mais privilegiado que </w:t>
      </w:r>
      <w:proofErr w:type="gramStart"/>
      <w:r w:rsidRPr="00ED1D18">
        <w:rPr>
          <w:sz w:val="22"/>
          <w:szCs w:val="22"/>
        </w:rPr>
        <w:t>seja, ressalvado</w:t>
      </w:r>
      <w:proofErr w:type="gramEnd"/>
      <w:r w:rsidRPr="00ED1D18">
        <w:rPr>
          <w:sz w:val="22"/>
          <w:szCs w:val="22"/>
        </w:rPr>
        <w:t xml:space="preserve"> o foro do domicílio do consumidor, quando de aplicação cogente.</w:t>
      </w:r>
    </w:p>
    <w:p w14:paraId="07A235D3" w14:textId="77777777" w:rsidR="00DD29F6" w:rsidRDefault="00000000">
      <w:pPr>
        <w:pStyle w:val="Ttulo1"/>
        <w:spacing w:before="360" w:after="160"/>
      </w:pPr>
      <w:bookmarkStart w:id="20" w:name="_Toc241062285"/>
      <w:r>
        <w:rPr>
          <w:b/>
          <w:bCs/>
          <w:color w:val="1F3864"/>
        </w:rPr>
        <w:t>19. DISPOSIÇÕES FINAIS</w:t>
      </w:r>
      <w:bookmarkEnd w:id="20"/>
    </w:p>
    <w:p w14:paraId="74F792E7" w14:textId="77777777" w:rsidR="00DD29F6" w:rsidRPr="00CC54F1" w:rsidRDefault="00000000">
      <w:pPr>
        <w:spacing w:after="140" w:line="288" w:lineRule="auto"/>
        <w:jc w:val="both"/>
        <w:rPr>
          <w:sz w:val="22"/>
          <w:szCs w:val="22"/>
        </w:rPr>
      </w:pPr>
      <w:proofErr w:type="gramStart"/>
      <w:r w:rsidRPr="00CC54F1">
        <w:rPr>
          <w:b/>
          <w:bCs/>
          <w:sz w:val="22"/>
          <w:szCs w:val="22"/>
        </w:rPr>
        <w:t xml:space="preserve">19.1  </w:t>
      </w:r>
      <w:r w:rsidRPr="00CC54F1">
        <w:rPr>
          <w:sz w:val="22"/>
          <w:szCs w:val="22"/>
        </w:rPr>
        <w:t>Este</w:t>
      </w:r>
      <w:proofErr w:type="gramEnd"/>
      <w:r w:rsidRPr="00CC54F1">
        <w:rPr>
          <w:sz w:val="22"/>
          <w:szCs w:val="22"/>
        </w:rPr>
        <w:t xml:space="preserve"> Edital está em conformidade com o Termo de Compromisso de Ajustamento de Conduta nº 12/99, firmado entre o Ministério Público e o Sindicato dos Leiloeiros do Estado de São Paulo, e com o Decreto Federal nº 21.981, de 19 de outubro de 1932, e alterações do Decreto nº 22.427, de 1º de fevereiro de 1933.</w:t>
      </w:r>
    </w:p>
    <w:p w14:paraId="58CB8B0C" w14:textId="77777777" w:rsidR="00DD29F6" w:rsidRPr="00CC54F1" w:rsidRDefault="00000000">
      <w:pPr>
        <w:spacing w:after="140" w:line="288" w:lineRule="auto"/>
        <w:jc w:val="both"/>
        <w:rPr>
          <w:sz w:val="22"/>
          <w:szCs w:val="22"/>
        </w:rPr>
      </w:pPr>
      <w:proofErr w:type="gramStart"/>
      <w:r w:rsidRPr="00CC54F1">
        <w:rPr>
          <w:b/>
          <w:bCs/>
          <w:sz w:val="22"/>
          <w:szCs w:val="22"/>
        </w:rPr>
        <w:t xml:space="preserve">19.2  </w:t>
      </w:r>
      <w:r w:rsidRPr="00CC54F1">
        <w:rPr>
          <w:sz w:val="22"/>
          <w:szCs w:val="22"/>
        </w:rPr>
        <w:t>O</w:t>
      </w:r>
      <w:proofErr w:type="gramEnd"/>
      <w:r w:rsidRPr="00CC54F1">
        <w:rPr>
          <w:sz w:val="22"/>
          <w:szCs w:val="22"/>
        </w:rPr>
        <w:t xml:space="preserve"> Arrematante declara, para todos os fins de direito, estar ciente e de acordo com a integralidade deste Edital, reconhecendo sua validade e eficácia legal e assumindo integral responsabilidade pelas ofertas realizadas.</w:t>
      </w:r>
    </w:p>
    <w:p w14:paraId="13A23131" w14:textId="77777777" w:rsidR="00DD29F6" w:rsidRPr="00CC54F1" w:rsidRDefault="00000000">
      <w:pPr>
        <w:spacing w:after="140" w:line="288" w:lineRule="auto"/>
        <w:jc w:val="both"/>
        <w:rPr>
          <w:sz w:val="22"/>
          <w:szCs w:val="22"/>
        </w:rPr>
      </w:pPr>
      <w:proofErr w:type="gramStart"/>
      <w:r w:rsidRPr="00CC54F1">
        <w:rPr>
          <w:b/>
          <w:bCs/>
          <w:sz w:val="22"/>
          <w:szCs w:val="22"/>
        </w:rPr>
        <w:t xml:space="preserve">19.3  </w:t>
      </w:r>
      <w:r w:rsidRPr="00CC54F1">
        <w:rPr>
          <w:sz w:val="22"/>
          <w:szCs w:val="22"/>
        </w:rPr>
        <w:t>Caso</w:t>
      </w:r>
      <w:proofErr w:type="gramEnd"/>
      <w:r w:rsidRPr="00CC54F1">
        <w:rPr>
          <w:sz w:val="22"/>
          <w:szCs w:val="22"/>
        </w:rPr>
        <w:t xml:space="preserve"> qualquer disposição deste Edital seja considerada nula ou ineficaz, as demais permanecerão válidas e em pleno vigor.</w:t>
      </w:r>
    </w:p>
    <w:sectPr w:rsidR="00DD29F6" w:rsidRPr="00CC54F1">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D19AE" w14:textId="77777777" w:rsidR="0040034F" w:rsidRDefault="0040034F">
      <w:r>
        <w:separator/>
      </w:r>
    </w:p>
  </w:endnote>
  <w:endnote w:type="continuationSeparator" w:id="0">
    <w:p w14:paraId="0B4692FB" w14:textId="77777777" w:rsidR="0040034F" w:rsidRDefault="00400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D76D3" w14:textId="77777777" w:rsidR="00436A95" w:rsidRDefault="00436A9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7A49A" w14:textId="77777777" w:rsidR="00DD29F6" w:rsidRDefault="00000000">
    <w:pPr>
      <w:jc w:val="center"/>
    </w:pPr>
    <w:r>
      <w:rPr>
        <w:color w:val="808080"/>
        <w:sz w:val="18"/>
        <w:szCs w:val="18"/>
      </w:rPr>
      <w:fldChar w:fldCharType="begin"/>
    </w:r>
    <w:r>
      <w:rPr>
        <w:color w:val="808080"/>
        <w:sz w:val="18"/>
        <w:szCs w:val="18"/>
      </w:rPr>
      <w:instrText>PAGE</w:instrText>
    </w:r>
    <w:r>
      <w:rPr>
        <w:color w:val="808080"/>
        <w:sz w:val="18"/>
        <w:szCs w:val="18"/>
      </w:rPr>
      <w:fldChar w:fldCharType="separate"/>
    </w:r>
    <w:r w:rsidR="00436A95">
      <w:rPr>
        <w:noProof/>
        <w:color w:val="808080"/>
        <w:sz w:val="18"/>
        <w:szCs w:val="18"/>
      </w:rPr>
      <w:t>1</w:t>
    </w:r>
    <w:r>
      <w:rPr>
        <w:color w:val="808080"/>
        <w:sz w:val="18"/>
        <w:szCs w:val="18"/>
      </w:rPr>
      <w:fldChar w:fldCharType="end"/>
    </w:r>
    <w:r>
      <w:rPr>
        <w:color w:val="808080"/>
        <w:sz w:val="18"/>
        <w:szCs w:val="18"/>
      </w:rPr>
      <w:t xml:space="preserve"> / </w:t>
    </w:r>
    <w:r>
      <w:rPr>
        <w:color w:val="808080"/>
        <w:sz w:val="18"/>
        <w:szCs w:val="18"/>
      </w:rPr>
      <w:fldChar w:fldCharType="begin"/>
    </w:r>
    <w:r>
      <w:rPr>
        <w:color w:val="808080"/>
        <w:sz w:val="18"/>
        <w:szCs w:val="18"/>
      </w:rPr>
      <w:instrText>NUMPAGES</w:instrText>
    </w:r>
    <w:r>
      <w:rPr>
        <w:color w:val="808080"/>
        <w:sz w:val="18"/>
        <w:szCs w:val="18"/>
      </w:rPr>
      <w:fldChar w:fldCharType="separate"/>
    </w:r>
    <w:r w:rsidR="00436A95">
      <w:rPr>
        <w:noProof/>
        <w:color w:val="808080"/>
        <w:sz w:val="18"/>
        <w:szCs w:val="18"/>
      </w:rPr>
      <w:t>1</w:t>
    </w:r>
    <w:r>
      <w:rPr>
        <w:color w:val="80808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EBBCD" w14:textId="77777777" w:rsidR="00436A95" w:rsidRDefault="00436A9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FCC95" w14:textId="77777777" w:rsidR="0040034F" w:rsidRDefault="0040034F">
      <w:r>
        <w:separator/>
      </w:r>
    </w:p>
  </w:footnote>
  <w:footnote w:type="continuationSeparator" w:id="0">
    <w:p w14:paraId="29E7B7E6" w14:textId="77777777" w:rsidR="0040034F" w:rsidRDefault="00400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65B5" w14:textId="77777777" w:rsidR="00436A95" w:rsidRDefault="00436A9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5DD05" w14:textId="77777777" w:rsidR="00DD29F6" w:rsidRDefault="00000000">
    <w:pPr>
      <w:jc w:val="right"/>
    </w:pPr>
    <w:r>
      <w:rPr>
        <w:i/>
        <w:iCs/>
        <w:color w:val="808080"/>
        <w:sz w:val="16"/>
        <w:szCs w:val="16"/>
      </w:rPr>
      <w:t>Leilão Prime — Edital de Leilão Extrajudicial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6483" w14:textId="77777777" w:rsidR="00436A95" w:rsidRDefault="00436A9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B507F"/>
    <w:multiLevelType w:val="hybridMultilevel"/>
    <w:tmpl w:val="D44AC960"/>
    <w:lvl w:ilvl="0" w:tplc="FDFAFEAA">
      <w:start w:val="1"/>
      <w:numFmt w:val="bullet"/>
      <w:lvlText w:val="●"/>
      <w:lvlJc w:val="left"/>
      <w:pPr>
        <w:ind w:left="720" w:hanging="360"/>
      </w:pPr>
    </w:lvl>
    <w:lvl w:ilvl="1" w:tplc="5D82CFA6">
      <w:start w:val="1"/>
      <w:numFmt w:val="bullet"/>
      <w:lvlText w:val="○"/>
      <w:lvlJc w:val="left"/>
      <w:pPr>
        <w:ind w:left="1440" w:hanging="360"/>
      </w:pPr>
    </w:lvl>
    <w:lvl w:ilvl="2" w:tplc="C90C729A">
      <w:start w:val="1"/>
      <w:numFmt w:val="bullet"/>
      <w:lvlText w:val="■"/>
      <w:lvlJc w:val="left"/>
      <w:pPr>
        <w:ind w:left="2160" w:hanging="360"/>
      </w:pPr>
    </w:lvl>
    <w:lvl w:ilvl="3" w:tplc="EED27068">
      <w:start w:val="1"/>
      <w:numFmt w:val="bullet"/>
      <w:lvlText w:val="●"/>
      <w:lvlJc w:val="left"/>
      <w:pPr>
        <w:ind w:left="2880" w:hanging="360"/>
      </w:pPr>
    </w:lvl>
    <w:lvl w:ilvl="4" w:tplc="BE3ECE6A">
      <w:start w:val="1"/>
      <w:numFmt w:val="bullet"/>
      <w:lvlText w:val="○"/>
      <w:lvlJc w:val="left"/>
      <w:pPr>
        <w:ind w:left="3600" w:hanging="360"/>
      </w:pPr>
    </w:lvl>
    <w:lvl w:ilvl="5" w:tplc="6CB49056">
      <w:start w:val="1"/>
      <w:numFmt w:val="bullet"/>
      <w:lvlText w:val="■"/>
      <w:lvlJc w:val="left"/>
      <w:pPr>
        <w:ind w:left="4320" w:hanging="360"/>
      </w:pPr>
    </w:lvl>
    <w:lvl w:ilvl="6" w:tplc="C6E60268">
      <w:start w:val="1"/>
      <w:numFmt w:val="bullet"/>
      <w:lvlText w:val="●"/>
      <w:lvlJc w:val="left"/>
      <w:pPr>
        <w:ind w:left="5040" w:hanging="360"/>
      </w:pPr>
    </w:lvl>
    <w:lvl w:ilvl="7" w:tplc="99A27216">
      <w:start w:val="1"/>
      <w:numFmt w:val="bullet"/>
      <w:lvlText w:val="●"/>
      <w:lvlJc w:val="left"/>
      <w:pPr>
        <w:ind w:left="5760" w:hanging="360"/>
      </w:pPr>
    </w:lvl>
    <w:lvl w:ilvl="8" w:tplc="1CBEF35A">
      <w:start w:val="1"/>
      <w:numFmt w:val="bullet"/>
      <w:lvlText w:val="●"/>
      <w:lvlJc w:val="left"/>
      <w:pPr>
        <w:ind w:left="6480" w:hanging="360"/>
      </w:pPr>
    </w:lvl>
  </w:abstractNum>
  <w:abstractNum w:abstractNumId="1" w15:restartNumberingAfterBreak="0">
    <w:nsid w:val="749265C8"/>
    <w:multiLevelType w:val="hybridMultilevel"/>
    <w:tmpl w:val="F1BC6512"/>
    <w:lvl w:ilvl="0" w:tplc="E65E65E6">
      <w:start w:val="1"/>
      <w:numFmt w:val="bullet"/>
      <w:lvlText w:val="•"/>
      <w:lvlJc w:val="left"/>
      <w:pPr>
        <w:ind w:left="420" w:hanging="260"/>
      </w:pPr>
    </w:lvl>
    <w:lvl w:ilvl="1" w:tplc="82D0FC3A">
      <w:numFmt w:val="decimal"/>
      <w:lvlText w:val=""/>
      <w:lvlJc w:val="left"/>
    </w:lvl>
    <w:lvl w:ilvl="2" w:tplc="C282A9FA">
      <w:numFmt w:val="decimal"/>
      <w:lvlText w:val=""/>
      <w:lvlJc w:val="left"/>
    </w:lvl>
    <w:lvl w:ilvl="3" w:tplc="876C9F18">
      <w:numFmt w:val="decimal"/>
      <w:lvlText w:val=""/>
      <w:lvlJc w:val="left"/>
    </w:lvl>
    <w:lvl w:ilvl="4" w:tplc="DBF4BE50">
      <w:numFmt w:val="decimal"/>
      <w:lvlText w:val=""/>
      <w:lvlJc w:val="left"/>
    </w:lvl>
    <w:lvl w:ilvl="5" w:tplc="A5C86A5A">
      <w:numFmt w:val="decimal"/>
      <w:lvlText w:val=""/>
      <w:lvlJc w:val="left"/>
    </w:lvl>
    <w:lvl w:ilvl="6" w:tplc="8EB2D1EC">
      <w:numFmt w:val="decimal"/>
      <w:lvlText w:val=""/>
      <w:lvlJc w:val="left"/>
    </w:lvl>
    <w:lvl w:ilvl="7" w:tplc="D39CC92E">
      <w:numFmt w:val="decimal"/>
      <w:lvlText w:val=""/>
      <w:lvlJc w:val="left"/>
    </w:lvl>
    <w:lvl w:ilvl="8" w:tplc="5DAE33BC">
      <w:numFmt w:val="decimal"/>
      <w:lvlText w:val=""/>
      <w:lvlJc w:val="left"/>
    </w:lvl>
  </w:abstractNum>
  <w:num w:numId="1" w16cid:durableId="1890990635">
    <w:abstractNumId w:val="0"/>
    <w:lvlOverride w:ilvl="0">
      <w:startOverride w:val="1"/>
    </w:lvlOverride>
  </w:num>
  <w:num w:numId="2" w16cid:durableId="164720396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9F6"/>
    <w:rsid w:val="00130432"/>
    <w:rsid w:val="002412ED"/>
    <w:rsid w:val="00260627"/>
    <w:rsid w:val="002D0A96"/>
    <w:rsid w:val="0040034F"/>
    <w:rsid w:val="00436A95"/>
    <w:rsid w:val="006C3E18"/>
    <w:rsid w:val="007315E3"/>
    <w:rsid w:val="00B30B9F"/>
    <w:rsid w:val="00C23AE3"/>
    <w:rsid w:val="00C347EE"/>
    <w:rsid w:val="00CB22AB"/>
    <w:rsid w:val="00CC54F1"/>
    <w:rsid w:val="00CE14EB"/>
    <w:rsid w:val="00DB3FA3"/>
    <w:rsid w:val="00DD29F6"/>
    <w:rsid w:val="00E0242C"/>
    <w:rsid w:val="00ED1D18"/>
    <w:rsid w:val="00FC5F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E86A4"/>
  <w15:docId w15:val="{89B40CFB-ABA3-4246-BC3F-9E1ECF5A3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style>
  <w:style w:type="character" w:customStyle="1" w:styleId="TextodenotadefimChar">
    <w:name w:val="Texto de nota de fim Char"/>
    <w:link w:val="Textodenotadefim"/>
    <w:uiPriority w:val="99"/>
    <w:semiHidden/>
    <w:unhideWhenUsed/>
    <w:rPr>
      <w:sz w:val="20"/>
      <w:szCs w:val="20"/>
    </w:rPr>
  </w:style>
  <w:style w:type="paragraph" w:styleId="Sumrio1">
    <w:name w:val="toc 1"/>
    <w:basedOn w:val="Normal"/>
    <w:next w:val="Normal"/>
    <w:autoRedefine/>
    <w:uiPriority w:val="39"/>
    <w:unhideWhenUsed/>
    <w:rsid w:val="00436A95"/>
    <w:pPr>
      <w:spacing w:after="100"/>
    </w:pPr>
  </w:style>
  <w:style w:type="paragraph" w:styleId="Cabealho">
    <w:name w:val="header"/>
    <w:basedOn w:val="Normal"/>
    <w:link w:val="CabealhoChar"/>
    <w:uiPriority w:val="99"/>
    <w:unhideWhenUsed/>
    <w:rsid w:val="00436A95"/>
    <w:pPr>
      <w:tabs>
        <w:tab w:val="center" w:pos="4252"/>
        <w:tab w:val="right" w:pos="8504"/>
      </w:tabs>
    </w:pPr>
  </w:style>
  <w:style w:type="character" w:customStyle="1" w:styleId="CabealhoChar">
    <w:name w:val="Cabeçalho Char"/>
    <w:basedOn w:val="Fontepargpadro"/>
    <w:link w:val="Cabealho"/>
    <w:uiPriority w:val="99"/>
    <w:rsid w:val="00436A95"/>
  </w:style>
  <w:style w:type="paragraph" w:styleId="Rodap">
    <w:name w:val="footer"/>
    <w:basedOn w:val="Normal"/>
    <w:link w:val="RodapChar"/>
    <w:uiPriority w:val="99"/>
    <w:unhideWhenUsed/>
    <w:rsid w:val="00436A95"/>
    <w:pPr>
      <w:tabs>
        <w:tab w:val="center" w:pos="4252"/>
        <w:tab w:val="right" w:pos="8504"/>
      </w:tabs>
    </w:pPr>
  </w:style>
  <w:style w:type="character" w:customStyle="1" w:styleId="RodapChar">
    <w:name w:val="Rodapé Char"/>
    <w:basedOn w:val="Fontepargpadro"/>
    <w:link w:val="Rodap"/>
    <w:uiPriority w:val="99"/>
    <w:rsid w:val="00436A95"/>
  </w:style>
  <w:style w:type="character" w:styleId="MenoPendente">
    <w:name w:val="Unresolved Mention"/>
    <w:basedOn w:val="Fontepargpadro"/>
    <w:uiPriority w:val="99"/>
    <w:semiHidden/>
    <w:unhideWhenUsed/>
    <w:rsid w:val="00130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ontato@leilaoprime.com.b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3219</Words>
  <Characters>17387</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Mona Hammoud</cp:lastModifiedBy>
  <cp:revision>2</cp:revision>
  <cp:lastPrinted>2026-10-16T20:57:00Z</cp:lastPrinted>
  <dcterms:created xsi:type="dcterms:W3CDTF">2026-10-16T20:58:00Z</dcterms:created>
  <dcterms:modified xsi:type="dcterms:W3CDTF">2026-10-16T20:58:00Z</dcterms:modified>
</cp:coreProperties>
</file>